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62" w:rsidRDefault="00860B62" w:rsidP="00860B62">
      <w:pPr>
        <w:ind w:firstLine="708"/>
        <w:rPr>
          <w:b/>
          <w:bCs/>
        </w:rPr>
      </w:pPr>
    </w:p>
    <w:p w:rsidR="002A1D0E" w:rsidRDefault="002A1D0E" w:rsidP="00860B62">
      <w:pPr>
        <w:ind w:firstLine="708"/>
        <w:rPr>
          <w:b/>
          <w:bCs/>
        </w:rPr>
      </w:pPr>
    </w:p>
    <w:p w:rsidR="00860B62" w:rsidRDefault="00860B62" w:rsidP="00860B62">
      <w:pPr>
        <w:ind w:firstLine="708"/>
        <w:rPr>
          <w:b/>
          <w:bCs/>
        </w:rPr>
      </w:pPr>
    </w:p>
    <w:p w:rsidR="00860B62" w:rsidRDefault="00860B62" w:rsidP="00860B62">
      <w:pPr>
        <w:ind w:firstLine="708"/>
        <w:rPr>
          <w:b/>
          <w:bCs/>
        </w:rPr>
      </w:pPr>
    </w:p>
    <w:p w:rsidR="00860B62" w:rsidRDefault="00860B62" w:rsidP="00860B62">
      <w:pPr>
        <w:ind w:firstLine="708"/>
        <w:rPr>
          <w:b/>
          <w:bCs/>
        </w:rPr>
      </w:pPr>
    </w:p>
    <w:p w:rsidR="00860B62" w:rsidRDefault="00860B62" w:rsidP="00860B62">
      <w:pPr>
        <w:ind w:firstLine="708"/>
        <w:rPr>
          <w:b/>
          <w:bCs/>
        </w:rPr>
      </w:pPr>
    </w:p>
    <w:p w:rsidR="00860B62" w:rsidRDefault="00860B62" w:rsidP="00860B62">
      <w:pPr>
        <w:ind w:firstLine="708"/>
        <w:rPr>
          <w:b/>
          <w:bCs/>
        </w:rPr>
      </w:pPr>
    </w:p>
    <w:p w:rsidR="00860B62" w:rsidRDefault="00860B62" w:rsidP="00860B62">
      <w:pPr>
        <w:ind w:firstLine="708"/>
        <w:rPr>
          <w:b/>
          <w:bCs/>
        </w:rPr>
      </w:pPr>
    </w:p>
    <w:p w:rsidR="00860B62" w:rsidRDefault="00860B62" w:rsidP="00860B62">
      <w:pPr>
        <w:ind w:firstLine="708"/>
        <w:rPr>
          <w:b/>
          <w:bCs/>
        </w:rPr>
      </w:pPr>
    </w:p>
    <w:p w:rsidR="00860B62" w:rsidRDefault="00860B62" w:rsidP="00860B62">
      <w:pPr>
        <w:ind w:firstLine="708"/>
        <w:rPr>
          <w:b/>
          <w:bCs/>
        </w:rPr>
      </w:pPr>
    </w:p>
    <w:p w:rsidR="00860B62" w:rsidRDefault="00860B62" w:rsidP="00860B62">
      <w:pPr>
        <w:ind w:firstLine="708"/>
        <w:rPr>
          <w:b/>
          <w:bCs/>
        </w:rPr>
      </w:pPr>
    </w:p>
    <w:p w:rsidR="00C00242" w:rsidRDefault="00860B62" w:rsidP="00860B62">
      <w:pPr>
        <w:ind w:firstLine="708"/>
        <w:rPr>
          <w:b/>
          <w:bCs/>
        </w:rPr>
      </w:pPr>
      <w:r>
        <w:rPr>
          <w:b/>
          <w:bCs/>
        </w:rPr>
        <w:t>Протокол №</w:t>
      </w:r>
      <w:r w:rsidR="002A1D0E" w:rsidRPr="007D7B97">
        <w:rPr>
          <w:b/>
          <w:bCs/>
          <w:lang w:val="ru-RU"/>
        </w:rPr>
        <w:t xml:space="preserve">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1D0E" w:rsidRPr="007D7B97">
        <w:rPr>
          <w:b/>
          <w:bCs/>
          <w:lang w:val="ru-RU"/>
        </w:rPr>
        <w:t xml:space="preserve">18 </w:t>
      </w:r>
      <w:r>
        <w:rPr>
          <w:b/>
          <w:bCs/>
        </w:rPr>
        <w:t>квітня</w:t>
      </w:r>
      <w:r w:rsidR="00C00242">
        <w:rPr>
          <w:b/>
          <w:bCs/>
        </w:rPr>
        <w:t xml:space="preserve"> 201</w:t>
      </w:r>
      <w:r>
        <w:rPr>
          <w:b/>
          <w:bCs/>
        </w:rPr>
        <w:t xml:space="preserve">8 </w:t>
      </w:r>
      <w:r w:rsidR="00C00242">
        <w:rPr>
          <w:b/>
          <w:bCs/>
        </w:rPr>
        <w:t>року</w:t>
      </w:r>
    </w:p>
    <w:p w:rsidR="00C00242" w:rsidRDefault="00C00242" w:rsidP="00C00242">
      <w:pPr>
        <w:tabs>
          <w:tab w:val="left" w:pos="2412"/>
        </w:tabs>
        <w:rPr>
          <w:b/>
          <w:bCs/>
        </w:rPr>
      </w:pPr>
    </w:p>
    <w:p w:rsidR="00C00242" w:rsidRDefault="00C00242" w:rsidP="00C00242">
      <w:pPr>
        <w:tabs>
          <w:tab w:val="left" w:pos="2412"/>
        </w:tabs>
        <w:rPr>
          <w:b/>
          <w:bCs/>
        </w:rPr>
      </w:pPr>
    </w:p>
    <w:p w:rsidR="00C00242" w:rsidRDefault="00C00242" w:rsidP="00C00242">
      <w:pPr>
        <w:tabs>
          <w:tab w:val="left" w:pos="2412"/>
        </w:tabs>
        <w:jc w:val="center"/>
        <w:rPr>
          <w:b/>
          <w:bCs/>
        </w:rPr>
      </w:pPr>
      <w:r>
        <w:rPr>
          <w:b/>
          <w:bCs/>
        </w:rPr>
        <w:t>Про хід виконання рекомендацій</w:t>
      </w:r>
    </w:p>
    <w:p w:rsidR="00E12AF8" w:rsidRDefault="00E12AF8" w:rsidP="00C00242">
      <w:pPr>
        <w:jc w:val="center"/>
        <w:rPr>
          <w:b/>
        </w:rPr>
      </w:pPr>
      <w:r w:rsidRPr="00E12AF8">
        <w:rPr>
          <w:b/>
        </w:rPr>
        <w:t xml:space="preserve">«Щодо подальших дій органів державної влади в проведенні верифікації соціальних виплат та пенсій», схвалених рішенням Комітету </w:t>
      </w:r>
    </w:p>
    <w:p w:rsidR="00C00242" w:rsidRDefault="00E12AF8" w:rsidP="00C00242">
      <w:pPr>
        <w:jc w:val="center"/>
        <w:rPr>
          <w:b/>
          <w:bCs/>
        </w:rPr>
      </w:pPr>
      <w:r w:rsidRPr="00E12AF8">
        <w:rPr>
          <w:b/>
        </w:rPr>
        <w:t>від 6 грудня 2017 р.</w:t>
      </w:r>
      <w:r w:rsidRPr="00337EC2">
        <w:t xml:space="preserve"> </w:t>
      </w:r>
      <w:r w:rsidR="00C00242">
        <w:rPr>
          <w:b/>
          <w:bCs/>
        </w:rPr>
        <w:t>_____________________________________________________________</w:t>
      </w:r>
    </w:p>
    <w:p w:rsidR="00C00242" w:rsidRDefault="00C00242" w:rsidP="00C00242">
      <w:pPr>
        <w:spacing w:before="120"/>
        <w:ind w:firstLine="708"/>
        <w:jc w:val="both"/>
        <w:rPr>
          <w:sz w:val="16"/>
        </w:rPr>
      </w:pPr>
    </w:p>
    <w:p w:rsidR="00C00242" w:rsidRDefault="00C00242" w:rsidP="00C00242">
      <w:pPr>
        <w:ind w:firstLine="708"/>
        <w:jc w:val="both"/>
        <w:rPr>
          <w:shd w:val="clear" w:color="auto" w:fill="FFFFFF"/>
        </w:rPr>
      </w:pPr>
      <w:r>
        <w:t xml:space="preserve">Відповідно до статей 14, 24 Закону України «Про комітети Верховної Ради України», </w:t>
      </w:r>
      <w:r>
        <w:rPr>
          <w:shd w:val="clear" w:color="auto" w:fill="FFFFFF"/>
        </w:rPr>
        <w:t xml:space="preserve">в порядку реалізації контрольної функції Комітет </w:t>
      </w:r>
      <w:r w:rsidR="00E12AF8">
        <w:rPr>
          <w:shd w:val="clear" w:color="auto" w:fill="FFFFFF"/>
        </w:rPr>
        <w:t>6 грудня</w:t>
      </w:r>
      <w:r>
        <w:rPr>
          <w:shd w:val="clear" w:color="auto" w:fill="FFFFFF"/>
        </w:rPr>
        <w:t xml:space="preserve"> 2017 року заслухав інформацію органів державної влади, обласних державних адміністрацій щ</w:t>
      </w:r>
      <w:r>
        <w:rPr>
          <w:bCs/>
        </w:rPr>
        <w:t>одо їх подальших дій в проведенні верифікації соціальних виплат та пенсій</w:t>
      </w:r>
      <w:r>
        <w:rPr>
          <w:shd w:val="clear" w:color="auto" w:fill="FFFFFF"/>
        </w:rPr>
        <w:t>.</w:t>
      </w:r>
    </w:p>
    <w:p w:rsidR="00C00242" w:rsidRDefault="00C00242" w:rsidP="00C00242">
      <w:pPr>
        <w:pStyle w:val="a4"/>
        <w:ind w:left="30" w:firstLine="5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підсумками обговорення даного питання Комітет на своєму засіданн</w:t>
      </w:r>
      <w:r w:rsidR="00A36AE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затвердив відповідні Рекомендації Кабінету Міністрів України, Міністерств</w:t>
      </w:r>
      <w:r w:rsidR="000A6F5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соціальної політики України, Міністерств</w:t>
      </w:r>
      <w:r w:rsidR="000A6F5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фінансів України</w:t>
      </w:r>
      <w:r w:rsidR="00A36AE5">
        <w:rPr>
          <w:rFonts w:ascii="Times New Roman" w:hAnsi="Times New Roman" w:cs="Times New Roman"/>
          <w:sz w:val="28"/>
          <w:szCs w:val="28"/>
          <w:shd w:val="clear" w:color="auto" w:fill="FFFFFF"/>
        </w:rPr>
        <w:t>, Пенсійно</w:t>
      </w:r>
      <w:r w:rsidR="000A6F57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A3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фонду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B61435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</w:t>
      </w:r>
      <w:r w:rsidR="000A6F57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r w:rsidR="00B61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</w:t>
      </w:r>
      <w:r w:rsidR="000A6F57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r w:rsidR="00B61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обласни</w:t>
      </w:r>
      <w:r w:rsidR="000A6F5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державни</w:t>
      </w:r>
      <w:r w:rsidR="000A6F5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адміністраці</w:t>
      </w:r>
      <w:r w:rsidR="000A6F57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0242" w:rsidRDefault="00C00242" w:rsidP="00C0024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Міністерство соціальної політики України разом з Міністерством фінансів</w:t>
      </w:r>
      <w:r w:rsidR="00A36AE5">
        <w:rPr>
          <w:shd w:val="clear" w:color="auto" w:fill="FFFFFF"/>
        </w:rPr>
        <w:t xml:space="preserve"> України та</w:t>
      </w:r>
      <w:r>
        <w:rPr>
          <w:shd w:val="clear" w:color="auto" w:fill="FFFFFF"/>
        </w:rPr>
        <w:t xml:space="preserve"> Пенсійним фондом </w:t>
      </w:r>
      <w:r w:rsidR="00A36AE5">
        <w:rPr>
          <w:shd w:val="clear" w:color="auto" w:fill="FFFFFF"/>
        </w:rPr>
        <w:t xml:space="preserve">України </w:t>
      </w:r>
      <w:r>
        <w:rPr>
          <w:shd w:val="clear" w:color="auto" w:fill="FFFFFF"/>
        </w:rPr>
        <w:t>повідомили Комітет про стан їх виконання.</w:t>
      </w:r>
    </w:p>
    <w:p w:rsidR="00C00242" w:rsidRPr="00F833C0" w:rsidRDefault="00C00242" w:rsidP="00C00242">
      <w:pPr>
        <w:spacing w:before="120" w:after="120"/>
        <w:ind w:firstLine="709"/>
        <w:jc w:val="both"/>
        <w:rPr>
          <w:b/>
        </w:rPr>
      </w:pPr>
      <w:r w:rsidRPr="00F833C0">
        <w:rPr>
          <w:b/>
        </w:rPr>
        <w:t>За результатами обговорення Комітет зазначає</w:t>
      </w:r>
      <w:r w:rsidR="00F833C0" w:rsidRPr="00F833C0">
        <w:rPr>
          <w:b/>
        </w:rPr>
        <w:t>, що наразі більшість питань, які порушувалися в рекомендаціях знаходяться на етапі виконання.</w:t>
      </w:r>
    </w:p>
    <w:p w:rsidR="00E23270" w:rsidRDefault="004E4855" w:rsidP="00613C2F">
      <w:pPr>
        <w:ind w:firstLine="709"/>
        <w:jc w:val="both"/>
        <w:rPr>
          <w:b/>
          <w:i/>
        </w:rPr>
      </w:pPr>
      <w:r>
        <w:rPr>
          <w:b/>
          <w:bCs/>
          <w:i/>
        </w:rPr>
        <w:t xml:space="preserve">1. </w:t>
      </w:r>
      <w:r w:rsidR="00613C2F" w:rsidRPr="00DB525E">
        <w:rPr>
          <w:b/>
          <w:bCs/>
          <w:i/>
        </w:rPr>
        <w:t xml:space="preserve">Щодо розробки та подання на розгляд Верховної Ради </w:t>
      </w:r>
      <w:r w:rsidR="00A6537D">
        <w:rPr>
          <w:b/>
          <w:bCs/>
          <w:i/>
        </w:rPr>
        <w:t xml:space="preserve">до 1 лютого 2018 року </w:t>
      </w:r>
      <w:r w:rsidR="00613C2F" w:rsidRPr="00DB525E">
        <w:rPr>
          <w:b/>
          <w:bCs/>
          <w:i/>
        </w:rPr>
        <w:t>законопроекту, спрямованого на комплексне</w:t>
      </w:r>
      <w:r w:rsidR="00613C2F" w:rsidRPr="00DB525E">
        <w:rPr>
          <w:b/>
          <w:i/>
        </w:rPr>
        <w:t xml:space="preserve"> врегулювання питання </w:t>
      </w:r>
      <w:r w:rsidR="00613C2F" w:rsidRPr="00DB525E">
        <w:rPr>
          <w:b/>
          <w:bCs/>
          <w:i/>
        </w:rPr>
        <w:t>проведення верифікації соціальних виплат</w:t>
      </w:r>
      <w:r w:rsidR="00613C2F" w:rsidRPr="00DB525E">
        <w:rPr>
          <w:b/>
          <w:i/>
        </w:rPr>
        <w:t xml:space="preserve"> в Україні</w:t>
      </w:r>
      <w:r w:rsidR="00E23270">
        <w:rPr>
          <w:b/>
          <w:i/>
        </w:rPr>
        <w:t>, в тому числі</w:t>
      </w:r>
      <w:r w:rsidR="00B61435">
        <w:rPr>
          <w:b/>
          <w:i/>
        </w:rPr>
        <w:t xml:space="preserve"> на</w:t>
      </w:r>
      <w:r w:rsidR="00E23270">
        <w:rPr>
          <w:b/>
          <w:i/>
        </w:rPr>
        <w:t>:</w:t>
      </w:r>
    </w:p>
    <w:p w:rsidR="004E4855" w:rsidRPr="004E4855" w:rsidRDefault="004E4855" w:rsidP="004E4855">
      <w:pPr>
        <w:ind w:firstLine="709"/>
        <w:jc w:val="both"/>
        <w:rPr>
          <w:b/>
          <w:i/>
        </w:rPr>
      </w:pPr>
      <w:r w:rsidRPr="004E4855">
        <w:rPr>
          <w:rStyle w:val="rvts0"/>
          <w:b/>
          <w:i/>
        </w:rPr>
        <w:t>забезпечення координації дій органів державної влади з питань</w:t>
      </w:r>
      <w:r w:rsidRPr="004E4855">
        <w:rPr>
          <w:b/>
          <w:bCs/>
          <w:i/>
        </w:rPr>
        <w:t xml:space="preserve"> проведення верифікації соціальних виплат та в</w:t>
      </w:r>
      <w:r w:rsidRPr="004E4855">
        <w:rPr>
          <w:rFonts w:eastAsiaTheme="minorHAnsi"/>
          <w:b/>
          <w:i/>
          <w:color w:val="000000"/>
          <w:lang w:eastAsia="en-US"/>
        </w:rPr>
        <w:t xml:space="preserve">изначення </w:t>
      </w:r>
      <w:r w:rsidRPr="004E4855">
        <w:rPr>
          <w:b/>
          <w:i/>
        </w:rPr>
        <w:t>повноважень і функцій кожного з них</w:t>
      </w:r>
      <w:r w:rsidRPr="004E4855">
        <w:rPr>
          <w:rFonts w:eastAsia="Calibri"/>
          <w:b/>
          <w:i/>
          <w:lang w:eastAsia="ru-RU"/>
        </w:rPr>
        <w:t xml:space="preserve"> з метою недопущення їх дублювання;</w:t>
      </w:r>
    </w:p>
    <w:p w:rsidR="004E4855" w:rsidRPr="004E4855" w:rsidRDefault="004E4855" w:rsidP="004E4855">
      <w:pPr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4E4855">
        <w:rPr>
          <w:b/>
          <w:i/>
          <w:snapToGrid w:val="0"/>
          <w:lang w:eastAsia="ru-RU"/>
        </w:rPr>
        <w:t>забезпечення на постійній основі оновлення баз даних системи електронної взаємодії державних електронних інформаційних ресурсів</w:t>
      </w:r>
      <w:r w:rsidRPr="004E4855">
        <w:rPr>
          <w:b/>
          <w:bCs/>
          <w:i/>
        </w:rPr>
        <w:t xml:space="preserve"> та обміну інформацією між відомствами з метою проведення </w:t>
      </w:r>
      <w:r w:rsidRPr="004E4855">
        <w:rPr>
          <w:rFonts w:eastAsiaTheme="minorHAnsi"/>
          <w:b/>
          <w:i/>
          <w:color w:val="000000"/>
          <w:lang w:eastAsia="en-US"/>
        </w:rPr>
        <w:t>електронної верифікації та моніторингу;</w:t>
      </w:r>
    </w:p>
    <w:p w:rsidR="004E4855" w:rsidRDefault="004E4855" w:rsidP="004E4855">
      <w:pPr>
        <w:tabs>
          <w:tab w:val="left" w:pos="7513"/>
        </w:tabs>
        <w:spacing w:before="120" w:after="160" w:line="259" w:lineRule="auto"/>
        <w:ind w:right="142" w:firstLine="709"/>
        <w:contextualSpacing/>
        <w:jc w:val="both"/>
        <w:rPr>
          <w:rFonts w:eastAsiaTheme="minorHAnsi"/>
          <w:b/>
          <w:i/>
          <w:lang w:eastAsia="en-US"/>
        </w:rPr>
      </w:pPr>
      <w:r w:rsidRPr="004E4855">
        <w:rPr>
          <w:rFonts w:eastAsiaTheme="minorHAnsi"/>
          <w:b/>
          <w:i/>
          <w:lang w:eastAsia="en-US"/>
        </w:rPr>
        <w:lastRenderedPageBreak/>
        <w:t>визначення прав та обов’язків соціальних інспекторів та аудиторів, а також механізму оскарження дій органів, які здійснюють державний контроль</w:t>
      </w:r>
      <w:r>
        <w:rPr>
          <w:rFonts w:eastAsiaTheme="minorHAnsi"/>
          <w:b/>
          <w:i/>
          <w:lang w:eastAsia="en-US"/>
        </w:rPr>
        <w:t xml:space="preserve"> тощо.</w:t>
      </w:r>
      <w:r w:rsidRPr="004E4855">
        <w:rPr>
          <w:rFonts w:eastAsiaTheme="minorHAnsi"/>
          <w:b/>
          <w:i/>
          <w:lang w:eastAsia="en-US"/>
        </w:rPr>
        <w:t xml:space="preserve"> </w:t>
      </w:r>
    </w:p>
    <w:p w:rsidR="00764578" w:rsidRPr="004E4855" w:rsidRDefault="00764578" w:rsidP="004E4855">
      <w:pPr>
        <w:tabs>
          <w:tab w:val="left" w:pos="7513"/>
        </w:tabs>
        <w:spacing w:before="120" w:after="160" w:line="259" w:lineRule="auto"/>
        <w:ind w:right="142" w:firstLine="709"/>
        <w:contextualSpacing/>
        <w:jc w:val="both"/>
        <w:rPr>
          <w:rFonts w:eastAsiaTheme="minorHAnsi"/>
          <w:b/>
          <w:i/>
          <w:color w:val="000000"/>
          <w:lang w:eastAsia="en-US"/>
        </w:rPr>
      </w:pPr>
    </w:p>
    <w:p w:rsidR="006952E3" w:rsidRPr="006A2DF0" w:rsidRDefault="00FC7093" w:rsidP="006952E3">
      <w:pPr>
        <w:ind w:firstLine="635"/>
        <w:jc w:val="both"/>
      </w:pPr>
      <w:r>
        <w:t xml:space="preserve">За інформацією Міністерства фінансів України </w:t>
      </w:r>
      <w:r w:rsidR="00A36AE5">
        <w:t>(далі - Мінфін)</w:t>
      </w:r>
      <w:r w:rsidR="00536AA8">
        <w:t>,</w:t>
      </w:r>
      <w:r w:rsidR="00A36AE5">
        <w:t xml:space="preserve"> </w:t>
      </w:r>
      <w:r w:rsidR="00536AA8">
        <w:t xml:space="preserve"> доопрацьований з</w:t>
      </w:r>
      <w:r w:rsidR="006952E3" w:rsidRPr="006952E3">
        <w:t xml:space="preserve"> урахуванням зауважень і пропозицій зацікавлених органів виконавчої влади </w:t>
      </w:r>
      <w:r w:rsidR="00536AA8" w:rsidRPr="006A2DF0">
        <w:t>проект Закону України «Про верифікацію та моніторинг державних виплат» 7 лютого 2018 року</w:t>
      </w:r>
      <w:r w:rsidR="00B61435" w:rsidRPr="006A2DF0">
        <w:t xml:space="preserve"> </w:t>
      </w:r>
      <w:r w:rsidR="006952E3" w:rsidRPr="006A2DF0">
        <w:t xml:space="preserve">надіслано Міністерству юстиції України </w:t>
      </w:r>
      <w:r w:rsidR="00A36AE5" w:rsidRPr="006A2DF0">
        <w:t xml:space="preserve">(далі - </w:t>
      </w:r>
      <w:proofErr w:type="spellStart"/>
      <w:r w:rsidR="00A36AE5" w:rsidRPr="006A2DF0">
        <w:t>Мінʼюст</w:t>
      </w:r>
      <w:proofErr w:type="spellEnd"/>
      <w:r w:rsidR="00A36AE5" w:rsidRPr="006A2DF0">
        <w:t>)</w:t>
      </w:r>
      <w:r w:rsidR="00536AA8" w:rsidRPr="006A2DF0">
        <w:t xml:space="preserve"> і досі очікує</w:t>
      </w:r>
      <w:r w:rsidR="006952E3" w:rsidRPr="006A2DF0">
        <w:t xml:space="preserve"> проведення правової експертизи.</w:t>
      </w:r>
    </w:p>
    <w:p w:rsidR="00803449" w:rsidRDefault="00536AA8" w:rsidP="00803449">
      <w:pPr>
        <w:ind w:firstLine="635"/>
        <w:jc w:val="both"/>
      </w:pPr>
      <w:r>
        <w:t xml:space="preserve">Разом з тим, </w:t>
      </w:r>
      <w:r w:rsidR="00FC7093">
        <w:t>Пенсійни</w:t>
      </w:r>
      <w:r>
        <w:t>й</w:t>
      </w:r>
      <w:r w:rsidR="00FC7093">
        <w:t xml:space="preserve"> фонд України </w:t>
      </w:r>
      <w:r w:rsidR="00A36AE5">
        <w:t xml:space="preserve">(далі – ПФУ) </w:t>
      </w:r>
      <w:r>
        <w:t xml:space="preserve">повідомив про те, що опрацьовував </w:t>
      </w:r>
      <w:r w:rsidRPr="006A2DF0">
        <w:t>два законопроекти про верифікацію державних виплат</w:t>
      </w:r>
      <w:r>
        <w:t xml:space="preserve">, авторами яких є Міністерство соціальної політики </w:t>
      </w:r>
      <w:r w:rsidR="009020EB">
        <w:t xml:space="preserve">України </w:t>
      </w:r>
      <w:r>
        <w:t xml:space="preserve">(далі – </w:t>
      </w:r>
      <w:proofErr w:type="spellStart"/>
      <w:r>
        <w:t>Мінсоцполітики</w:t>
      </w:r>
      <w:proofErr w:type="spellEnd"/>
      <w:r>
        <w:t>)</w:t>
      </w:r>
      <w:r w:rsidR="00803449">
        <w:t xml:space="preserve"> та Мінфін.</w:t>
      </w:r>
    </w:p>
    <w:p w:rsidR="00803449" w:rsidRDefault="00803449" w:rsidP="00803449">
      <w:pPr>
        <w:ind w:firstLine="635"/>
        <w:jc w:val="both"/>
        <w:rPr>
          <w:sz w:val="27"/>
          <w:szCs w:val="27"/>
        </w:rPr>
      </w:pPr>
      <w:r w:rsidRPr="00803449">
        <w:rPr>
          <w:sz w:val="27"/>
          <w:szCs w:val="27"/>
        </w:rPr>
        <w:t>Тим часом Кабінет</w:t>
      </w:r>
      <w:r>
        <w:rPr>
          <w:sz w:val="27"/>
          <w:szCs w:val="27"/>
        </w:rPr>
        <w:t>ом</w:t>
      </w:r>
      <w:r w:rsidRPr="00803449">
        <w:rPr>
          <w:sz w:val="27"/>
          <w:szCs w:val="27"/>
        </w:rPr>
        <w:t xml:space="preserve"> Міністрів</w:t>
      </w:r>
      <w:r>
        <w:rPr>
          <w:sz w:val="27"/>
          <w:szCs w:val="27"/>
        </w:rPr>
        <w:t xml:space="preserve"> України </w:t>
      </w:r>
      <w:proofErr w:type="spellStart"/>
      <w:r>
        <w:rPr>
          <w:sz w:val="27"/>
          <w:szCs w:val="27"/>
        </w:rPr>
        <w:t>внесено</w:t>
      </w:r>
      <w:proofErr w:type="spellEnd"/>
      <w:r>
        <w:rPr>
          <w:sz w:val="27"/>
          <w:szCs w:val="27"/>
        </w:rPr>
        <w:t xml:space="preserve"> на розгляд Верховної Ради України </w:t>
      </w:r>
      <w:r w:rsidRPr="00803449">
        <w:rPr>
          <w:sz w:val="27"/>
          <w:szCs w:val="27"/>
        </w:rPr>
        <w:t>проект Закону України «Про забезпечення державного контролю у сфері соціальної підтримки»</w:t>
      </w:r>
      <w:r>
        <w:rPr>
          <w:sz w:val="27"/>
          <w:szCs w:val="27"/>
        </w:rPr>
        <w:t xml:space="preserve"> (реєстр. № 6159)</w:t>
      </w:r>
      <w:r w:rsidRPr="00803449">
        <w:rPr>
          <w:sz w:val="27"/>
          <w:szCs w:val="27"/>
        </w:rPr>
        <w:t>, мета якого – посилити адресність надання окремих видів соціальної підтримки через підвищення ефективності діяльності інституту соціальних інспекторів шляхом здійснення контролю за дотриманням законодавства у цій сфері.</w:t>
      </w:r>
    </w:p>
    <w:p w:rsidR="00803449" w:rsidRPr="006A2DF0" w:rsidRDefault="00803449" w:rsidP="00803449">
      <w:pPr>
        <w:ind w:firstLine="635"/>
        <w:jc w:val="both"/>
        <w:rPr>
          <w:sz w:val="24"/>
          <w:szCs w:val="24"/>
        </w:rPr>
      </w:pPr>
      <w:r w:rsidRPr="00803449">
        <w:rPr>
          <w:sz w:val="27"/>
          <w:szCs w:val="27"/>
        </w:rPr>
        <w:t>Зокрема, законопроект спрямований на забезпечення ефективного контролю правильності застосування законодавства у сфері надання соціальної допомоги та соціальних послуг; вчасного виявлення порушень та запобігання їм при призначенні соціальної підтримки. Крім того,</w:t>
      </w:r>
      <w:r w:rsidR="00B61435">
        <w:rPr>
          <w:sz w:val="27"/>
          <w:szCs w:val="27"/>
        </w:rPr>
        <w:t xml:space="preserve"> на думку </w:t>
      </w:r>
      <w:proofErr w:type="spellStart"/>
      <w:r w:rsidR="00B61435">
        <w:rPr>
          <w:sz w:val="27"/>
          <w:szCs w:val="27"/>
        </w:rPr>
        <w:t>Мінсоцполітики</w:t>
      </w:r>
      <w:proofErr w:type="spellEnd"/>
      <w:r w:rsidR="00B61435">
        <w:rPr>
          <w:sz w:val="27"/>
          <w:szCs w:val="27"/>
        </w:rPr>
        <w:t xml:space="preserve">, це </w:t>
      </w:r>
      <w:r w:rsidR="00C84963">
        <w:rPr>
          <w:sz w:val="27"/>
          <w:szCs w:val="27"/>
        </w:rPr>
        <w:t xml:space="preserve">дозволить запровадити </w:t>
      </w:r>
      <w:r w:rsidRPr="006A2DF0">
        <w:rPr>
          <w:sz w:val="27"/>
          <w:szCs w:val="27"/>
        </w:rPr>
        <w:t>дієвий моніторинг та аналіз щодо осіб, які потребують державної допомоги, у тому числі на підставі даних верифікації Мінфіну та інформаційних систем інших органів виконавчої влади.</w:t>
      </w:r>
    </w:p>
    <w:p w:rsidR="00803449" w:rsidRPr="00803449" w:rsidRDefault="00803449" w:rsidP="00803449">
      <w:pPr>
        <w:ind w:firstLine="635"/>
        <w:jc w:val="both"/>
        <w:rPr>
          <w:b/>
          <w:sz w:val="24"/>
          <w:szCs w:val="24"/>
        </w:rPr>
      </w:pPr>
      <w:r w:rsidRPr="00803449">
        <w:rPr>
          <w:sz w:val="27"/>
          <w:szCs w:val="27"/>
        </w:rPr>
        <w:t xml:space="preserve">Посаду державного соціального інспектора </w:t>
      </w:r>
      <w:r>
        <w:rPr>
          <w:sz w:val="27"/>
          <w:szCs w:val="27"/>
        </w:rPr>
        <w:t>пропонується</w:t>
      </w:r>
      <w:r w:rsidRPr="00803449">
        <w:rPr>
          <w:sz w:val="27"/>
          <w:szCs w:val="27"/>
        </w:rPr>
        <w:t xml:space="preserve"> виве</w:t>
      </w:r>
      <w:r>
        <w:rPr>
          <w:sz w:val="27"/>
          <w:szCs w:val="27"/>
        </w:rPr>
        <w:t>сти</w:t>
      </w:r>
      <w:r w:rsidRPr="00803449">
        <w:rPr>
          <w:sz w:val="27"/>
          <w:szCs w:val="27"/>
        </w:rPr>
        <w:t xml:space="preserve"> з місцевих органів соціального захисту населення, діяльність яких вони мають контролювати, та включ</w:t>
      </w:r>
      <w:r>
        <w:rPr>
          <w:sz w:val="27"/>
          <w:szCs w:val="27"/>
        </w:rPr>
        <w:t>ити</w:t>
      </w:r>
      <w:r w:rsidRPr="00803449">
        <w:rPr>
          <w:sz w:val="27"/>
          <w:szCs w:val="27"/>
        </w:rPr>
        <w:t xml:space="preserve"> до структурних підрозділів обласних, Київської та Севастопольської міських </w:t>
      </w:r>
      <w:r>
        <w:rPr>
          <w:rFonts w:eastAsiaTheme="minorHAnsi" w:cstheme="minorBidi"/>
          <w:sz w:val="27"/>
          <w:szCs w:val="27"/>
          <w:lang w:eastAsia="en-US"/>
        </w:rPr>
        <w:t>державних адміністрацій.</w:t>
      </w:r>
    </w:p>
    <w:p w:rsidR="00787789" w:rsidRPr="006A2DF0" w:rsidRDefault="00787789" w:rsidP="00803449">
      <w:pPr>
        <w:ind w:firstLine="635"/>
        <w:jc w:val="both"/>
      </w:pPr>
      <w:r w:rsidRPr="006A2DF0">
        <w:t>Водночас, Комітет вважає, що слід вкотре наголосити на наступному</w:t>
      </w:r>
      <w:r w:rsidR="00C84963" w:rsidRPr="006A2DF0">
        <w:t>:</w:t>
      </w:r>
    </w:p>
    <w:p w:rsidR="00787789" w:rsidRPr="006E46C6" w:rsidRDefault="00C84963" w:rsidP="00F833C0">
      <w:pPr>
        <w:tabs>
          <w:tab w:val="left" w:pos="7513"/>
        </w:tabs>
        <w:ind w:firstLine="709"/>
        <w:jc w:val="both"/>
      </w:pPr>
      <w:r>
        <w:t xml:space="preserve">1. </w:t>
      </w:r>
      <w:r w:rsidR="00787789" w:rsidRPr="006E46C6">
        <w:t xml:space="preserve">Зазначений </w:t>
      </w:r>
      <w:r w:rsidR="00F833C0" w:rsidRPr="006E46C6">
        <w:t xml:space="preserve">проект Закону містить нормативні положення, які за своїм змістом та формою властиві актам Кабінету Міністрів України, а саме, інструкціям та відповідним порядкам. </w:t>
      </w:r>
    </w:p>
    <w:p w:rsidR="00F833C0" w:rsidRPr="006E46C6" w:rsidRDefault="00B61435" w:rsidP="00787789">
      <w:pPr>
        <w:tabs>
          <w:tab w:val="left" w:pos="7513"/>
        </w:tabs>
        <w:ind w:firstLine="709"/>
        <w:jc w:val="both"/>
        <w:rPr>
          <w:rFonts w:eastAsiaTheme="minorHAnsi"/>
          <w:lang w:eastAsia="en-US"/>
        </w:rPr>
      </w:pPr>
      <w:r>
        <w:t>2.</w:t>
      </w:r>
      <w:r w:rsidR="00787789" w:rsidRPr="006E46C6">
        <w:t xml:space="preserve"> Б</w:t>
      </w:r>
      <w:r w:rsidR="00F833C0" w:rsidRPr="006E46C6">
        <w:rPr>
          <w:rFonts w:eastAsiaTheme="minorHAnsi"/>
          <w:lang w:eastAsia="en-US"/>
        </w:rPr>
        <w:t>ез чіткого визначення прав та обов’язків соціальних інспекторів та аудиторів, а також механізму оскарження дій органів, які здійснюють  державний контроль, навряд чи можна забезпечити повноцінну діяльність соціальної інспекції.</w:t>
      </w:r>
    </w:p>
    <w:p w:rsidR="00787789" w:rsidRPr="006E46C6" w:rsidRDefault="00C84963" w:rsidP="00F833C0">
      <w:pPr>
        <w:ind w:firstLine="709"/>
        <w:jc w:val="both"/>
      </w:pPr>
      <w:r>
        <w:t xml:space="preserve">3. </w:t>
      </w:r>
      <w:r w:rsidR="00787789" w:rsidRPr="006E46C6">
        <w:t>Н</w:t>
      </w:r>
      <w:r w:rsidR="00F833C0" w:rsidRPr="006E46C6">
        <w:t>е приділ</w:t>
      </w:r>
      <w:r w:rsidR="00787789" w:rsidRPr="006E46C6">
        <w:t xml:space="preserve">ено </w:t>
      </w:r>
      <w:r w:rsidR="00F833C0" w:rsidRPr="006E46C6">
        <w:t>увагу вирішенню питання унормуванн</w:t>
      </w:r>
      <w:r w:rsidR="00787789" w:rsidRPr="006E46C6">
        <w:t>я</w:t>
      </w:r>
      <w:r w:rsidR="00F833C0" w:rsidRPr="006E46C6">
        <w:t xml:space="preserve"> функціонування відкритої і доступної системи даних про набувачів соціальної підтримки, інтегрованій автоматизованій системі державного нагляду (контролю). </w:t>
      </w:r>
    </w:p>
    <w:p w:rsidR="00E23270" w:rsidRDefault="00C84963" w:rsidP="00E23270">
      <w:pPr>
        <w:ind w:firstLine="709"/>
        <w:jc w:val="both"/>
      </w:pPr>
      <w:r>
        <w:t>4. Н</w:t>
      </w:r>
      <w:r w:rsidR="00F833C0" w:rsidRPr="006E46C6">
        <w:t>е зрозуміло, яким чином планується отримувати відомості про</w:t>
      </w:r>
      <w:bookmarkStart w:id="0" w:name="n118"/>
      <w:bookmarkEnd w:id="0"/>
      <w:r w:rsidR="00F833C0" w:rsidRPr="006E46C6">
        <w:t xml:space="preserve"> </w:t>
      </w:r>
      <w:bookmarkStart w:id="1" w:name="n121"/>
      <w:bookmarkEnd w:id="1"/>
      <w:r w:rsidR="00F833C0" w:rsidRPr="006E46C6">
        <w:t>предмет перевірки, що підлягає державному контролю</w:t>
      </w:r>
      <w:bookmarkStart w:id="2" w:name="n122"/>
      <w:bookmarkEnd w:id="2"/>
      <w:r w:rsidR="00F833C0" w:rsidRPr="006E46C6">
        <w:t>, місце здійснення заходу, строки його здійснення, тип, підставу; перелік нормативно-правових актів, посилання на відповідні вимоги законодавства у разі виявлення порушень;</w:t>
      </w:r>
      <w:bookmarkStart w:id="3" w:name="n127"/>
      <w:bookmarkStart w:id="4" w:name="n129"/>
      <w:bookmarkEnd w:id="3"/>
      <w:bookmarkEnd w:id="4"/>
      <w:r w:rsidR="00F833C0" w:rsidRPr="006E46C6">
        <w:t xml:space="preserve"> результати </w:t>
      </w:r>
      <w:r w:rsidR="00F833C0" w:rsidRPr="006E46C6">
        <w:lastRenderedPageBreak/>
        <w:t>оскарження розпорядчих документів органів державного контролю та застосовані до учасників відносин із надання соціальної підтримки санкції.</w:t>
      </w:r>
    </w:p>
    <w:p w:rsidR="00F752CB" w:rsidRDefault="00C84963" w:rsidP="00E23270">
      <w:pPr>
        <w:ind w:firstLine="709"/>
        <w:jc w:val="both"/>
        <w:rPr>
          <w:sz w:val="27"/>
          <w:szCs w:val="27"/>
        </w:rPr>
      </w:pPr>
      <w:r w:rsidRPr="006A2DF0">
        <w:t xml:space="preserve">В той же час, </w:t>
      </w:r>
      <w:r w:rsidR="00E23270" w:rsidRPr="006A2DF0">
        <w:t xml:space="preserve">Мінфін та </w:t>
      </w:r>
      <w:proofErr w:type="spellStart"/>
      <w:r w:rsidR="00E23270" w:rsidRPr="006A2DF0">
        <w:t>Мінсоцполітики</w:t>
      </w:r>
      <w:proofErr w:type="spellEnd"/>
      <w:r w:rsidR="00E23270" w:rsidRPr="006A2DF0">
        <w:t xml:space="preserve"> так і не висловили свою позицію </w:t>
      </w:r>
      <w:r w:rsidR="004E4855" w:rsidRPr="006A2DF0">
        <w:t xml:space="preserve">та не </w:t>
      </w:r>
      <w:r w:rsidR="00E23270" w:rsidRPr="006A2DF0">
        <w:t xml:space="preserve">поінформували Комітет щодо доцільності </w:t>
      </w:r>
      <w:r w:rsidR="00703495" w:rsidRPr="006A2DF0">
        <w:t>опрацювання єдиного законодавчого акту, спрямованого на комплексне врегулювання питання проведення верифікації соціальних виплат України,</w:t>
      </w:r>
      <w:r w:rsidR="00703495">
        <w:t xml:space="preserve"> </w:t>
      </w:r>
      <w:r w:rsidR="00AB0FBC">
        <w:t xml:space="preserve">та </w:t>
      </w:r>
      <w:r w:rsidR="00703495">
        <w:t>як</w:t>
      </w:r>
      <w:r w:rsidR="00AB0FBC">
        <w:t>ий би</w:t>
      </w:r>
      <w:r w:rsidR="00703495">
        <w:t xml:space="preserve"> передбача</w:t>
      </w:r>
      <w:r w:rsidR="00AB0FBC">
        <w:t>в</w:t>
      </w:r>
      <w:r w:rsidR="00703495">
        <w:t xml:space="preserve"> </w:t>
      </w:r>
      <w:r w:rsidR="00F752CB">
        <w:t xml:space="preserve">як документальну перевірку так </w:t>
      </w:r>
      <w:r w:rsidR="00703495">
        <w:t xml:space="preserve">і залучення служби </w:t>
      </w:r>
      <w:r w:rsidR="00F752CB">
        <w:t>соціальних</w:t>
      </w:r>
      <w:r w:rsidR="00703495">
        <w:t xml:space="preserve"> ін</w:t>
      </w:r>
      <w:r w:rsidR="00F752CB">
        <w:t>спекторів, які використовуючи результати документальної перевірки</w:t>
      </w:r>
      <w:r w:rsidR="00F752CB" w:rsidRPr="00F752CB">
        <w:rPr>
          <w:sz w:val="27"/>
          <w:szCs w:val="27"/>
        </w:rPr>
        <w:t xml:space="preserve"> </w:t>
      </w:r>
      <w:r w:rsidR="00AB0FBC">
        <w:rPr>
          <w:sz w:val="27"/>
          <w:szCs w:val="27"/>
        </w:rPr>
        <w:t xml:space="preserve">мали </w:t>
      </w:r>
      <w:r>
        <w:rPr>
          <w:sz w:val="27"/>
          <w:szCs w:val="27"/>
        </w:rPr>
        <w:t xml:space="preserve">б </w:t>
      </w:r>
      <w:r w:rsidR="00AB0FBC">
        <w:rPr>
          <w:sz w:val="27"/>
          <w:szCs w:val="27"/>
        </w:rPr>
        <w:t xml:space="preserve">можливість </w:t>
      </w:r>
      <w:r w:rsidR="00F752CB" w:rsidRPr="00803449">
        <w:rPr>
          <w:sz w:val="27"/>
          <w:szCs w:val="27"/>
        </w:rPr>
        <w:t>виявл</w:t>
      </w:r>
      <w:r w:rsidR="00AB0FBC">
        <w:rPr>
          <w:sz w:val="27"/>
          <w:szCs w:val="27"/>
        </w:rPr>
        <w:t>я</w:t>
      </w:r>
      <w:r w:rsidR="00F752CB">
        <w:rPr>
          <w:sz w:val="27"/>
          <w:szCs w:val="27"/>
        </w:rPr>
        <w:t>т</w:t>
      </w:r>
      <w:r w:rsidR="00AB0FBC">
        <w:rPr>
          <w:sz w:val="27"/>
          <w:szCs w:val="27"/>
        </w:rPr>
        <w:t>и</w:t>
      </w:r>
      <w:r w:rsidR="00F752CB" w:rsidRPr="00803449">
        <w:rPr>
          <w:sz w:val="27"/>
          <w:szCs w:val="27"/>
        </w:rPr>
        <w:t xml:space="preserve"> порушен</w:t>
      </w:r>
      <w:r w:rsidR="00F752CB">
        <w:rPr>
          <w:sz w:val="27"/>
          <w:szCs w:val="27"/>
        </w:rPr>
        <w:t>ня</w:t>
      </w:r>
      <w:r w:rsidR="00F752CB" w:rsidRPr="00803449">
        <w:rPr>
          <w:sz w:val="27"/>
          <w:szCs w:val="27"/>
        </w:rPr>
        <w:t xml:space="preserve"> та запобіга</w:t>
      </w:r>
      <w:r w:rsidR="00AB0FBC">
        <w:rPr>
          <w:sz w:val="27"/>
          <w:szCs w:val="27"/>
        </w:rPr>
        <w:t>ти</w:t>
      </w:r>
      <w:r w:rsidR="00F752CB">
        <w:rPr>
          <w:sz w:val="27"/>
          <w:szCs w:val="27"/>
        </w:rPr>
        <w:t xml:space="preserve"> </w:t>
      </w:r>
      <w:r w:rsidR="00F752CB" w:rsidRPr="00803449">
        <w:rPr>
          <w:sz w:val="27"/>
          <w:szCs w:val="27"/>
        </w:rPr>
        <w:t>їм при призначенні соціальної підтримки</w:t>
      </w:r>
      <w:r w:rsidR="00F752CB">
        <w:rPr>
          <w:sz w:val="27"/>
          <w:szCs w:val="27"/>
        </w:rPr>
        <w:t>.</w:t>
      </w:r>
    </w:p>
    <w:p w:rsidR="00F833C0" w:rsidRPr="006A2DF0" w:rsidRDefault="00F752CB" w:rsidP="00E23270">
      <w:pPr>
        <w:ind w:firstLine="709"/>
        <w:jc w:val="both"/>
      </w:pPr>
      <w:r>
        <w:rPr>
          <w:sz w:val="27"/>
          <w:szCs w:val="27"/>
        </w:rPr>
        <w:t>На ду</w:t>
      </w:r>
      <w:r w:rsidR="00B61435">
        <w:rPr>
          <w:sz w:val="27"/>
          <w:szCs w:val="27"/>
        </w:rPr>
        <w:t>мку Комітету, саме такий підхід</w:t>
      </w:r>
      <w:r>
        <w:t xml:space="preserve"> дозвол</w:t>
      </w:r>
      <w:r w:rsidR="00C84963">
        <w:t>ив би</w:t>
      </w:r>
      <w:r w:rsidR="00AB0FBC">
        <w:t xml:space="preserve"> ефективно використовувати фінансові та людські ресурси</w:t>
      </w:r>
      <w:r w:rsidR="00C84963">
        <w:t>,</w:t>
      </w:r>
      <w:r w:rsidR="00AB0FBC">
        <w:t xml:space="preserve"> </w:t>
      </w:r>
      <w:r w:rsidR="00C84963">
        <w:t xml:space="preserve">зокрема, </w:t>
      </w:r>
      <w:r w:rsidR="00AB0FBC">
        <w:t>вирішити</w:t>
      </w:r>
      <w:r>
        <w:t xml:space="preserve"> </w:t>
      </w:r>
      <w:r w:rsidR="00F833C0" w:rsidRPr="006E46C6">
        <w:rPr>
          <w:rFonts w:eastAsia="Calibri"/>
          <w:lang w:eastAsia="ru-RU"/>
        </w:rPr>
        <w:t xml:space="preserve"> питання розподілу повноважень між центральними органами виконавчої влади та завдань, які на них покладаються, </w:t>
      </w:r>
      <w:r w:rsidR="00F833C0" w:rsidRPr="006A2DF0">
        <w:rPr>
          <w:rFonts w:eastAsia="Calibri"/>
          <w:lang w:eastAsia="ru-RU"/>
        </w:rPr>
        <w:t>не допустити дублювання їх повноважень та не створювати ризиків, за яких структурний підрозділ місцевих державних адміністрацій, особа – отримувач соціальної підтримки, суб’єкт, що надає соціальні послуги, буд</w:t>
      </w:r>
      <w:r w:rsidR="0062640C" w:rsidRPr="006A2DF0">
        <w:rPr>
          <w:rFonts w:eastAsia="Calibri"/>
          <w:lang w:eastAsia="ru-RU"/>
        </w:rPr>
        <w:t>е</w:t>
      </w:r>
      <w:r w:rsidR="00F833C0" w:rsidRPr="006A2DF0">
        <w:rPr>
          <w:rFonts w:eastAsia="Calibri"/>
          <w:lang w:eastAsia="ru-RU"/>
        </w:rPr>
        <w:t xml:space="preserve"> об’єктом перевірки одночасно декількох органів. </w:t>
      </w:r>
    </w:p>
    <w:p w:rsidR="00DB525E" w:rsidRDefault="00DB525E" w:rsidP="006E46C6">
      <w:pPr>
        <w:tabs>
          <w:tab w:val="num" w:pos="0"/>
        </w:tabs>
        <w:ind w:firstLine="709"/>
        <w:jc w:val="both"/>
        <w:rPr>
          <w:rFonts w:eastAsia="Calibri"/>
          <w:u w:val="single"/>
          <w:lang w:eastAsia="ru-RU"/>
        </w:rPr>
      </w:pPr>
    </w:p>
    <w:p w:rsidR="006A2DF0" w:rsidRPr="00803449" w:rsidRDefault="006A2DF0" w:rsidP="006E46C6">
      <w:pPr>
        <w:tabs>
          <w:tab w:val="num" w:pos="0"/>
        </w:tabs>
        <w:ind w:firstLine="709"/>
        <w:jc w:val="both"/>
        <w:rPr>
          <w:rFonts w:eastAsia="Calibri"/>
          <w:u w:val="single"/>
          <w:lang w:eastAsia="ru-RU"/>
        </w:rPr>
      </w:pPr>
    </w:p>
    <w:p w:rsidR="005565AD" w:rsidRDefault="00B61435" w:rsidP="005565AD">
      <w:pPr>
        <w:ind w:firstLine="709"/>
        <w:jc w:val="both"/>
        <w:rPr>
          <w:rFonts w:eastAsiaTheme="minorHAnsi"/>
          <w:b/>
          <w:color w:val="000000"/>
          <w:lang w:eastAsia="en-US"/>
        </w:rPr>
      </w:pPr>
      <w:r>
        <w:rPr>
          <w:b/>
          <w:i/>
          <w:snapToGrid w:val="0"/>
          <w:lang w:eastAsia="ru-RU"/>
        </w:rPr>
        <w:t xml:space="preserve">2. </w:t>
      </w:r>
      <w:r w:rsidR="00AB0FBC" w:rsidRPr="00B61435">
        <w:rPr>
          <w:b/>
          <w:i/>
          <w:snapToGrid w:val="0"/>
          <w:lang w:eastAsia="ru-RU"/>
        </w:rPr>
        <w:t>Щодо створення системи електронної взаємодії державних електронних інформаційних ресурсів</w:t>
      </w:r>
      <w:r w:rsidR="00AB0FBC" w:rsidRPr="00B61435">
        <w:rPr>
          <w:b/>
          <w:bCs/>
          <w:i/>
        </w:rPr>
        <w:t xml:space="preserve"> та обміну інформацією між відомствами з метою проведення </w:t>
      </w:r>
      <w:r w:rsidR="00AB0FBC" w:rsidRPr="00B61435">
        <w:rPr>
          <w:rFonts w:eastAsiaTheme="minorHAnsi"/>
          <w:b/>
          <w:i/>
          <w:color w:val="000000"/>
          <w:lang w:eastAsia="en-US"/>
        </w:rPr>
        <w:t>електронної верифікації та моніторингу</w:t>
      </w:r>
      <w:r w:rsidR="00764578">
        <w:rPr>
          <w:rFonts w:eastAsiaTheme="minorHAnsi"/>
          <w:b/>
          <w:color w:val="000000"/>
          <w:lang w:eastAsia="en-US"/>
        </w:rPr>
        <w:t>.</w:t>
      </w:r>
    </w:p>
    <w:p w:rsidR="00764578" w:rsidRDefault="00764578" w:rsidP="005565AD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FC7093" w:rsidRPr="006A2DF0" w:rsidRDefault="00B61435" w:rsidP="005565AD">
      <w:pPr>
        <w:ind w:firstLine="709"/>
        <w:jc w:val="both"/>
      </w:pPr>
      <w:r>
        <w:rPr>
          <w:rFonts w:eastAsiaTheme="minorHAnsi"/>
          <w:color w:val="000000"/>
          <w:lang w:eastAsia="en-US"/>
        </w:rPr>
        <w:t xml:space="preserve">Пенсійний фонд України </w:t>
      </w:r>
      <w:r w:rsidR="0062640C">
        <w:rPr>
          <w:rFonts w:eastAsiaTheme="minorHAnsi"/>
          <w:color w:val="000000"/>
          <w:lang w:eastAsia="en-US"/>
        </w:rPr>
        <w:t>повідомив про те, що</w:t>
      </w:r>
      <w:r w:rsidR="00A36AE5">
        <w:t xml:space="preserve"> у</w:t>
      </w:r>
      <w:r w:rsidR="00FC7093" w:rsidRPr="00FC7093">
        <w:t xml:space="preserve"> </w:t>
      </w:r>
      <w:proofErr w:type="spellStart"/>
      <w:r w:rsidR="00FC7093" w:rsidRPr="00FC7093">
        <w:t>Мін</w:t>
      </w:r>
      <w:r w:rsidR="00FC7093">
        <w:t>ʼ</w:t>
      </w:r>
      <w:r w:rsidR="00FC7093" w:rsidRPr="00FC7093">
        <w:t>юсті</w:t>
      </w:r>
      <w:proofErr w:type="spellEnd"/>
      <w:r w:rsidR="00FC7093" w:rsidRPr="00FC7093">
        <w:t xml:space="preserve"> </w:t>
      </w:r>
      <w:r w:rsidR="00FC7093">
        <w:t xml:space="preserve">зареєстровано </w:t>
      </w:r>
      <w:r w:rsidR="00FC7093" w:rsidRPr="00FC7093">
        <w:t>6.12.2017 за №1473/31341 Порядок обміну інформацією між Мін</w:t>
      </w:r>
      <w:r w:rsidR="00A36AE5">
        <w:t>фіном</w:t>
      </w:r>
      <w:r w:rsidR="00FC7093" w:rsidRPr="00FC7093">
        <w:t xml:space="preserve"> та П</w:t>
      </w:r>
      <w:r w:rsidR="00A36AE5">
        <w:t>ФУ</w:t>
      </w:r>
      <w:r w:rsidR="00FC7093" w:rsidRPr="00FC7093">
        <w:t xml:space="preserve"> для здійснення верифікації і моніторингу достовірності інформації, поданої фізичн</w:t>
      </w:r>
      <w:r>
        <w:t>ими</w:t>
      </w:r>
      <w:r w:rsidR="00FC7093" w:rsidRPr="00FC7093">
        <w:t xml:space="preserve"> особами, затверджений постановою правління ПФУ від 4.10.2017 № 21-1 та наказом Мін</w:t>
      </w:r>
      <w:r w:rsidR="00FC7093">
        <w:t>фіну</w:t>
      </w:r>
      <w:r w:rsidR="00FC7093" w:rsidRPr="00FC7093">
        <w:t xml:space="preserve"> від 4.10.2017 № 830. </w:t>
      </w:r>
      <w:r w:rsidR="0062640C">
        <w:t>Крім того</w:t>
      </w:r>
      <w:r w:rsidR="0062640C" w:rsidRPr="006A2DF0">
        <w:t>,</w:t>
      </w:r>
      <w:r w:rsidR="00FC7093" w:rsidRPr="006A2DF0">
        <w:t xml:space="preserve"> складено та підписано 8.02.2018 відповідний Протокол обміну інформацією між ПФУ та Мінфіном.</w:t>
      </w:r>
    </w:p>
    <w:p w:rsidR="00FC7093" w:rsidRPr="00FC7093" w:rsidRDefault="00A36AE5" w:rsidP="005565AD">
      <w:pPr>
        <w:ind w:firstLine="709"/>
        <w:jc w:val="both"/>
      </w:pPr>
      <w:r>
        <w:t>В свою чергу, ПФУ</w:t>
      </w:r>
      <w:r w:rsidR="00FC7093" w:rsidRPr="00FC7093">
        <w:t xml:space="preserve"> листом від 6.03.2018 № 7365/04-21 </w:t>
      </w:r>
      <w:r w:rsidR="00AD048F">
        <w:t xml:space="preserve">звернувся </w:t>
      </w:r>
      <w:r w:rsidR="00FC7093" w:rsidRPr="00FC7093">
        <w:t xml:space="preserve">до Державного підприємства «Українські спеціальні системи» щодо налаштування захищеного каналу обміну інформацією з Мінфіном через Національну систему конфіденційного </w:t>
      </w:r>
      <w:r w:rsidR="00803449" w:rsidRPr="00FC7093">
        <w:t>зв’язку</w:t>
      </w:r>
      <w:r w:rsidR="00FC7093" w:rsidRPr="00FC7093">
        <w:t>.</w:t>
      </w:r>
    </w:p>
    <w:p w:rsidR="00FC7093" w:rsidRPr="00FC7093" w:rsidRDefault="00A36AE5" w:rsidP="005565AD">
      <w:pPr>
        <w:ind w:firstLine="709"/>
        <w:jc w:val="both"/>
      </w:pPr>
      <w:r>
        <w:t>Також</w:t>
      </w:r>
      <w:r w:rsidR="00AD048F">
        <w:t xml:space="preserve"> </w:t>
      </w:r>
      <w:r w:rsidR="00AD048F" w:rsidRPr="006A2DF0">
        <w:t>р</w:t>
      </w:r>
      <w:r w:rsidR="00FC7093" w:rsidRPr="006A2DF0">
        <w:t xml:space="preserve">озроблено положення про Реєстр застрахованих осіб Державного реєстру </w:t>
      </w:r>
      <w:r w:rsidR="00803449" w:rsidRPr="006A2DF0">
        <w:t>загальнообов’язкового</w:t>
      </w:r>
      <w:r w:rsidR="00FC7093" w:rsidRPr="006A2DF0">
        <w:t xml:space="preserve"> державного соціального страхування,</w:t>
      </w:r>
      <w:r w:rsidR="00FC7093" w:rsidRPr="00FC7093">
        <w:t xml:space="preserve"> який погоджено з </w:t>
      </w:r>
      <w:proofErr w:type="spellStart"/>
      <w:r w:rsidR="00FC7093" w:rsidRPr="00FC7093">
        <w:t>Мін</w:t>
      </w:r>
      <w:r>
        <w:t>соцполітики</w:t>
      </w:r>
      <w:proofErr w:type="spellEnd"/>
      <w:r w:rsidR="00FC7093" w:rsidRPr="00FC7093">
        <w:t xml:space="preserve">, Державною фіскальною службою України, </w:t>
      </w:r>
      <w:r>
        <w:t>Ф</w:t>
      </w:r>
      <w:r w:rsidR="00FC7093" w:rsidRPr="00FC7093">
        <w:t xml:space="preserve">ондом соціального страхування, Державною службою спеціального </w:t>
      </w:r>
      <w:proofErr w:type="spellStart"/>
      <w:r w:rsidR="00FC7093" w:rsidRPr="00FC7093">
        <w:t>звʼязку</w:t>
      </w:r>
      <w:proofErr w:type="spellEnd"/>
      <w:r w:rsidR="00FC7093" w:rsidRPr="00FC7093">
        <w:t xml:space="preserve"> та захисту інформації України, Державною регуляторною службою України.</w:t>
      </w:r>
    </w:p>
    <w:p w:rsidR="00FC7093" w:rsidRDefault="00FC7093" w:rsidP="00FC7093">
      <w:pPr>
        <w:ind w:firstLine="635"/>
        <w:jc w:val="both"/>
      </w:pPr>
      <w:r w:rsidRPr="00FC7093">
        <w:t>Доопрацьован</w:t>
      </w:r>
      <w:r w:rsidR="00AD048F">
        <w:t>о</w:t>
      </w:r>
      <w:r w:rsidRPr="00FC7093">
        <w:t xml:space="preserve"> проект постанови правління ПФУ «Про внесення змін до Положення про Реєстр застрахованих осіб Державного реєстру </w:t>
      </w:r>
      <w:r w:rsidR="00803449" w:rsidRPr="00FC7093">
        <w:t>загальнообов’язкового</w:t>
      </w:r>
      <w:r w:rsidRPr="00FC7093">
        <w:t xml:space="preserve"> державного соціального страхування» та </w:t>
      </w:r>
      <w:r w:rsidRPr="0062640C">
        <w:t>матеріали до нього направлено до Уповноваженого Верховної Ради України з прав людини на погодження.</w:t>
      </w:r>
    </w:p>
    <w:p w:rsidR="006A2DF0" w:rsidRDefault="006A2DF0" w:rsidP="00FC7093">
      <w:pPr>
        <w:ind w:firstLine="635"/>
        <w:jc w:val="both"/>
      </w:pPr>
    </w:p>
    <w:p w:rsidR="006A2DF0" w:rsidRPr="0062640C" w:rsidRDefault="006A2DF0" w:rsidP="00FC7093">
      <w:pPr>
        <w:ind w:firstLine="635"/>
        <w:jc w:val="both"/>
      </w:pPr>
    </w:p>
    <w:p w:rsidR="00FC7093" w:rsidRPr="00FC7093" w:rsidRDefault="0024011D" w:rsidP="00FC7093">
      <w:pPr>
        <w:ind w:firstLine="635"/>
        <w:jc w:val="both"/>
      </w:pPr>
      <w:r w:rsidRPr="006A2DF0">
        <w:lastRenderedPageBreak/>
        <w:t>Подібний договір про обмін інформацією укладено м</w:t>
      </w:r>
      <w:r w:rsidR="00FC7093" w:rsidRPr="006A2DF0">
        <w:t>іж Фондом</w:t>
      </w:r>
      <w:r w:rsidRPr="006A2DF0">
        <w:t xml:space="preserve"> соціального страхування України </w:t>
      </w:r>
      <w:r w:rsidR="00FC7093" w:rsidRPr="006A2DF0">
        <w:t>та Мінфіном.</w:t>
      </w:r>
      <w:r w:rsidR="00FC7093" w:rsidRPr="00FC7093">
        <w:t xml:space="preserve"> В рамках цього договору у грудні 2017 року проведено перевірку реєстру осіб, які отримують страхові виплати внаслідок нещасного випадку на виробництві та професійного захворювання.</w:t>
      </w:r>
    </w:p>
    <w:p w:rsidR="00FC7093" w:rsidRPr="00FC7093" w:rsidRDefault="00FC7093" w:rsidP="00FC7093">
      <w:pPr>
        <w:ind w:firstLine="635"/>
        <w:jc w:val="both"/>
      </w:pPr>
      <w:r w:rsidRPr="00FC7093">
        <w:t>На підставі звірки робочі органи виконавчої дирекції Фонду здійснюють додаткову перевірку невідповідності інформації, на підставі якої призначено страхові виплати певним громадянам.</w:t>
      </w:r>
    </w:p>
    <w:p w:rsidR="00FC7093" w:rsidRPr="006A2DF0" w:rsidRDefault="00FC7093" w:rsidP="00FC7093">
      <w:pPr>
        <w:ind w:firstLine="635"/>
        <w:jc w:val="both"/>
      </w:pPr>
      <w:r w:rsidRPr="00FC7093">
        <w:t xml:space="preserve">На даний час в рамках вказаного договору про обмін інформацією </w:t>
      </w:r>
      <w:r w:rsidRPr="006A2DF0">
        <w:t>готується більш детальний протокол обміну інформацією, який дозволить автоматизувати процес обміну електронними даними та формування звітів до Мінфіну про прийняті рішення за результатами верифікації.</w:t>
      </w:r>
    </w:p>
    <w:p w:rsidR="00FC7093" w:rsidRPr="006A2DF0" w:rsidRDefault="00FC7093" w:rsidP="00FC7093">
      <w:pPr>
        <w:ind w:firstLine="635"/>
        <w:jc w:val="both"/>
      </w:pPr>
      <w:r w:rsidRPr="00FC7093">
        <w:t xml:space="preserve">За результатами звірки отримано рекомендації Мінфіну щодо достовірності даних, наданих для призначення страхових виплат 1521 особі. </w:t>
      </w:r>
      <w:proofErr w:type="spellStart"/>
      <w:r w:rsidRPr="006A2DF0">
        <w:t>Зупинено</w:t>
      </w:r>
      <w:proofErr w:type="spellEnd"/>
      <w:r w:rsidRPr="006A2DF0">
        <w:t xml:space="preserve"> виплати 4 особам та повернуто на рахунки робочих органів виконавчої</w:t>
      </w:r>
      <w:r w:rsidR="00AB0FBC" w:rsidRPr="006A2DF0">
        <w:t xml:space="preserve"> дирекції Фонду</w:t>
      </w:r>
      <w:r w:rsidRPr="006A2DF0">
        <w:t xml:space="preserve"> 21,5 </w:t>
      </w:r>
      <w:proofErr w:type="spellStart"/>
      <w:r w:rsidRPr="006A2DF0">
        <w:t>тис.грн</w:t>
      </w:r>
      <w:proofErr w:type="spellEnd"/>
      <w:r w:rsidRPr="006A2DF0">
        <w:t>. Не виявлено порушень у призначенні страхових виплат у 1351 особи або у 88,8 відсотка із наданих рекомендацій.</w:t>
      </w:r>
    </w:p>
    <w:p w:rsidR="006952E3" w:rsidRPr="00C84963" w:rsidRDefault="00FC7093" w:rsidP="00C84963">
      <w:pPr>
        <w:ind w:firstLine="635"/>
        <w:jc w:val="both"/>
      </w:pPr>
      <w:r w:rsidRPr="006A2DF0">
        <w:t>У процесі опрацювання рекомендацій тимчасово припинено здійснення страхових виплат 166 особам для проведення додаткової переві</w:t>
      </w:r>
      <w:r w:rsidRPr="00FC7093">
        <w:t>рки. Наразі перевірка триває.</w:t>
      </w:r>
    </w:p>
    <w:p w:rsidR="00764578" w:rsidRDefault="00764578" w:rsidP="00613C2F">
      <w:pPr>
        <w:ind w:firstLine="709"/>
        <w:jc w:val="both"/>
        <w:rPr>
          <w:b/>
          <w:bCs/>
          <w:i/>
        </w:rPr>
      </w:pPr>
    </w:p>
    <w:p w:rsidR="00613C2F" w:rsidRDefault="00B61435" w:rsidP="00613C2F">
      <w:pPr>
        <w:ind w:firstLine="709"/>
        <w:jc w:val="both"/>
        <w:rPr>
          <w:b/>
          <w:i/>
        </w:rPr>
      </w:pPr>
      <w:r>
        <w:rPr>
          <w:b/>
          <w:bCs/>
          <w:i/>
        </w:rPr>
        <w:t>3</w:t>
      </w:r>
      <w:r w:rsidR="00A6537D">
        <w:rPr>
          <w:b/>
          <w:bCs/>
          <w:i/>
        </w:rPr>
        <w:t xml:space="preserve">. </w:t>
      </w:r>
      <w:r w:rsidR="00613C2F" w:rsidRPr="00A6537D">
        <w:rPr>
          <w:b/>
          <w:bCs/>
          <w:i/>
        </w:rPr>
        <w:t xml:space="preserve">Щодо забезпечення та </w:t>
      </w:r>
      <w:r w:rsidR="00613C2F" w:rsidRPr="00A6537D">
        <w:rPr>
          <w:b/>
          <w:i/>
        </w:rPr>
        <w:t>прийняття</w:t>
      </w:r>
      <w:r w:rsidR="00A6537D">
        <w:rPr>
          <w:b/>
          <w:i/>
        </w:rPr>
        <w:t xml:space="preserve"> до 1 січня 2018 року</w:t>
      </w:r>
      <w:r w:rsidR="00613C2F" w:rsidRPr="00A6537D">
        <w:rPr>
          <w:b/>
          <w:i/>
        </w:rPr>
        <w:t xml:space="preserve"> розпорядження Кабінету Міністрів України «Питання надання інформації з баз даних документів, що посвідчують особу, у тому числі недійсних викрадених або втрачених».</w:t>
      </w:r>
    </w:p>
    <w:p w:rsidR="00764578" w:rsidRPr="00A6537D" w:rsidRDefault="00764578" w:rsidP="00613C2F">
      <w:pPr>
        <w:ind w:firstLine="709"/>
        <w:jc w:val="both"/>
        <w:rPr>
          <w:b/>
          <w:bCs/>
          <w:i/>
        </w:rPr>
      </w:pPr>
    </w:p>
    <w:p w:rsidR="00D20B6E" w:rsidRPr="006A2DF0" w:rsidRDefault="00D20B6E" w:rsidP="00D20B6E">
      <w:pPr>
        <w:ind w:firstLine="635"/>
        <w:jc w:val="both"/>
      </w:pPr>
      <w:r w:rsidRPr="006A2DF0">
        <w:t>Пенсійним фондом України розроблено проект розпорядження Кабінету Міністрів України «Питання надання інформації з баз даних документів, що посвідчують особу, у тому числі недійсних, вкрадених або втрачених», який не погоджено з М</w:t>
      </w:r>
      <w:r w:rsidR="00901A6A" w:rsidRPr="006A2DF0">
        <w:t>ВС</w:t>
      </w:r>
      <w:r w:rsidRPr="006A2DF0">
        <w:t xml:space="preserve"> та Державною міграційною службою України</w:t>
      </w:r>
      <w:r w:rsidR="00901A6A" w:rsidRPr="006A2DF0">
        <w:t xml:space="preserve"> (далі - ДМС)</w:t>
      </w:r>
      <w:r w:rsidRPr="006A2DF0">
        <w:t>. ПФУ повторно надав цим органам зазначений документ на розгляд.</w:t>
      </w:r>
    </w:p>
    <w:p w:rsidR="00D20B6E" w:rsidRPr="00D20B6E" w:rsidRDefault="00901A6A" w:rsidP="00D20B6E">
      <w:pPr>
        <w:spacing w:line="256" w:lineRule="auto"/>
        <w:ind w:firstLine="709"/>
        <w:jc w:val="both"/>
        <w:rPr>
          <w:rFonts w:eastAsia="Calibri"/>
          <w:lang w:eastAsia="en-US"/>
        </w:rPr>
      </w:pPr>
      <w:r>
        <w:t>Одночасно</w:t>
      </w:r>
      <w:r w:rsidR="00D20B6E">
        <w:t xml:space="preserve">, </w:t>
      </w:r>
      <w:r w:rsidR="00D20B6E" w:rsidRPr="006A2DF0">
        <w:t xml:space="preserve">затверджено Порядок ведення Єдиного державного демографічного реєстру та надання з нього інформації, взаємодії між уповноваженими </w:t>
      </w:r>
      <w:r w:rsidR="00A6537D" w:rsidRPr="006A2DF0">
        <w:t>суб’єктами</w:t>
      </w:r>
      <w:r w:rsidR="00D20B6E" w:rsidRPr="006A2DF0">
        <w:t>,</w:t>
      </w:r>
      <w:r w:rsidR="00D20B6E" w:rsidRPr="00D20B6E">
        <w:t xml:space="preserve"> а також здійснення ідентифікації та верифікації (постанова Кабінету Міністрів України від 18.10.2017 № 784), згідно з яким доступ до Реєстру надається державним органам на підставі підписаного регламенту технічного доступу із зазначенням підстав для отримання інформації. Листом від 16.03.2018 № 9383/04-21 ПФУ звер</w:t>
      </w:r>
      <w:r>
        <w:t>нувся до ДМС</w:t>
      </w:r>
      <w:r w:rsidR="00D20B6E" w:rsidRPr="00D20B6E">
        <w:t xml:space="preserve"> щодо регламенту технічного доступу до вказаного реєстру.</w:t>
      </w:r>
    </w:p>
    <w:p w:rsidR="006A2DF0" w:rsidRDefault="006A2DF0" w:rsidP="00613C2F">
      <w:pPr>
        <w:spacing w:line="256" w:lineRule="auto"/>
        <w:ind w:firstLine="709"/>
        <w:jc w:val="both"/>
        <w:rPr>
          <w:rFonts w:eastAsia="Calibri"/>
          <w:lang w:eastAsia="en-US"/>
        </w:rPr>
      </w:pPr>
    </w:p>
    <w:p w:rsidR="006A2DF0" w:rsidRDefault="006A2DF0" w:rsidP="00613C2F">
      <w:pPr>
        <w:spacing w:line="256" w:lineRule="auto"/>
        <w:ind w:firstLine="709"/>
        <w:jc w:val="both"/>
        <w:rPr>
          <w:rFonts w:eastAsia="Calibri"/>
          <w:lang w:eastAsia="en-US"/>
        </w:rPr>
      </w:pPr>
    </w:p>
    <w:p w:rsidR="00613C2F" w:rsidRDefault="00B61435" w:rsidP="00613C2F">
      <w:pPr>
        <w:ind w:firstLine="709"/>
        <w:jc w:val="both"/>
        <w:rPr>
          <w:b/>
          <w:i/>
        </w:rPr>
      </w:pPr>
      <w:r w:rsidRPr="005565AD">
        <w:rPr>
          <w:rFonts w:eastAsiaTheme="minorHAnsi" w:cstheme="minorBidi"/>
          <w:b/>
          <w:i/>
          <w:lang w:eastAsia="en-US"/>
        </w:rPr>
        <w:t>4</w:t>
      </w:r>
      <w:r w:rsidR="00A6537D" w:rsidRPr="005565AD">
        <w:rPr>
          <w:rFonts w:eastAsiaTheme="minorHAnsi" w:cstheme="minorBidi"/>
          <w:b/>
          <w:i/>
          <w:lang w:eastAsia="en-US"/>
        </w:rPr>
        <w:t xml:space="preserve">. </w:t>
      </w:r>
      <w:r w:rsidR="000C3918" w:rsidRPr="005565AD">
        <w:rPr>
          <w:rFonts w:eastAsiaTheme="minorHAnsi" w:cstheme="minorBidi"/>
          <w:b/>
          <w:i/>
          <w:lang w:eastAsia="en-US"/>
        </w:rPr>
        <w:t>Щодо п</w:t>
      </w:r>
      <w:r w:rsidR="00613C2F" w:rsidRPr="005565AD">
        <w:rPr>
          <w:b/>
          <w:i/>
        </w:rPr>
        <w:t>рове</w:t>
      </w:r>
      <w:r w:rsidR="000C3918" w:rsidRPr="005565AD">
        <w:rPr>
          <w:b/>
          <w:i/>
        </w:rPr>
        <w:t>дення</w:t>
      </w:r>
      <w:r w:rsidR="00613C2F" w:rsidRPr="005565AD">
        <w:rPr>
          <w:b/>
          <w:i/>
        </w:rPr>
        <w:t xml:space="preserve"> конкурсн</w:t>
      </w:r>
      <w:r w:rsidR="000C3918" w:rsidRPr="005565AD">
        <w:rPr>
          <w:b/>
          <w:i/>
        </w:rPr>
        <w:t>их</w:t>
      </w:r>
      <w:r w:rsidR="00613C2F" w:rsidRPr="005565AD">
        <w:rPr>
          <w:b/>
          <w:i/>
        </w:rPr>
        <w:t xml:space="preserve"> торг</w:t>
      </w:r>
      <w:r w:rsidR="000C3918" w:rsidRPr="005565AD">
        <w:rPr>
          <w:b/>
          <w:i/>
        </w:rPr>
        <w:t>ів</w:t>
      </w:r>
      <w:r w:rsidR="00613C2F" w:rsidRPr="005565AD">
        <w:rPr>
          <w:b/>
          <w:i/>
        </w:rPr>
        <w:t xml:space="preserve"> </w:t>
      </w:r>
      <w:r w:rsidR="00613C2F" w:rsidRPr="005565AD">
        <w:rPr>
          <w:b/>
          <w:i/>
          <w:spacing w:val="-6"/>
        </w:rPr>
        <w:t xml:space="preserve">за пакетом </w:t>
      </w:r>
      <w:proofErr w:type="spellStart"/>
      <w:r w:rsidR="00613C2F" w:rsidRPr="005565AD">
        <w:rPr>
          <w:b/>
          <w:i/>
          <w:spacing w:val="-6"/>
        </w:rPr>
        <w:t>закупівель</w:t>
      </w:r>
      <w:proofErr w:type="spellEnd"/>
      <w:r w:rsidR="00613C2F" w:rsidRPr="005565AD">
        <w:rPr>
          <w:b/>
          <w:i/>
          <w:spacing w:val="-6"/>
        </w:rPr>
        <w:t xml:space="preserve"> «</w:t>
      </w:r>
      <w:r w:rsidR="001B671E" w:rsidRPr="005565AD">
        <w:rPr>
          <w:b/>
          <w:i/>
          <w:spacing w:val="-6"/>
        </w:rPr>
        <w:t>Інформаційно-аналітична система управління соціальною підтримкою населення Укра</w:t>
      </w:r>
      <w:r w:rsidR="00AC55C3" w:rsidRPr="005565AD">
        <w:rPr>
          <w:b/>
          <w:i/>
          <w:spacing w:val="-6"/>
        </w:rPr>
        <w:t>їни (</w:t>
      </w:r>
      <w:r w:rsidR="00AC55C3" w:rsidRPr="005565AD">
        <w:rPr>
          <w:b/>
          <w:i/>
          <w:spacing w:val="-6"/>
          <w:lang w:val="en-US"/>
        </w:rPr>
        <w:t>E</w:t>
      </w:r>
      <w:r w:rsidR="00AC55C3" w:rsidRPr="005565AD">
        <w:rPr>
          <w:b/>
          <w:i/>
          <w:spacing w:val="-6"/>
        </w:rPr>
        <w:t>-</w:t>
      </w:r>
      <w:r w:rsidR="00AC55C3" w:rsidRPr="005565AD">
        <w:rPr>
          <w:b/>
          <w:i/>
          <w:spacing w:val="-6"/>
          <w:lang w:val="en-US"/>
        </w:rPr>
        <w:t>SOCIAL</w:t>
      </w:r>
      <w:r w:rsidR="00AC55C3" w:rsidRPr="005565AD">
        <w:rPr>
          <w:b/>
          <w:i/>
          <w:spacing w:val="-6"/>
        </w:rPr>
        <w:t xml:space="preserve">) в рамках проекту «Модернізація соціальної </w:t>
      </w:r>
      <w:r w:rsidR="00AC55C3" w:rsidRPr="005565AD">
        <w:rPr>
          <w:b/>
          <w:i/>
          <w:spacing w:val="-6"/>
        </w:rPr>
        <w:lastRenderedPageBreak/>
        <w:t xml:space="preserve">підтримки населення України» </w:t>
      </w:r>
      <w:r w:rsidR="00613C2F" w:rsidRPr="005565AD">
        <w:rPr>
          <w:b/>
          <w:i/>
          <w:spacing w:val="-6"/>
        </w:rPr>
        <w:t xml:space="preserve"> з врахуванням вимог</w:t>
      </w:r>
      <w:r w:rsidR="00613C2F" w:rsidRPr="005565AD">
        <w:rPr>
          <w:b/>
          <w:i/>
        </w:rPr>
        <w:t xml:space="preserve"> Указу Президента України від 30 серпня 2017 року № 254/2017.</w:t>
      </w:r>
    </w:p>
    <w:p w:rsidR="00764578" w:rsidRPr="005565AD" w:rsidRDefault="00764578" w:rsidP="00613C2F">
      <w:pPr>
        <w:ind w:firstLine="709"/>
        <w:jc w:val="both"/>
        <w:rPr>
          <w:b/>
          <w:i/>
        </w:rPr>
      </w:pPr>
    </w:p>
    <w:p w:rsidR="008B6F6B" w:rsidRPr="005565AD" w:rsidRDefault="008B6F6B" w:rsidP="008B6F6B">
      <w:pPr>
        <w:ind w:firstLine="635"/>
        <w:jc w:val="both"/>
      </w:pPr>
      <w:r w:rsidRPr="005565AD">
        <w:t xml:space="preserve">За інформацією </w:t>
      </w:r>
      <w:proofErr w:type="spellStart"/>
      <w:r w:rsidRPr="005565AD">
        <w:t>Мінсоцполітики</w:t>
      </w:r>
      <w:proofErr w:type="spellEnd"/>
      <w:r w:rsidRPr="005565AD">
        <w:t xml:space="preserve"> наразі проведено конкурсні торги.</w:t>
      </w:r>
    </w:p>
    <w:p w:rsidR="008B6F6B" w:rsidRPr="006A2DF0" w:rsidRDefault="008B6F6B" w:rsidP="008B6F6B">
      <w:pPr>
        <w:ind w:firstLine="635"/>
        <w:jc w:val="both"/>
      </w:pPr>
      <w:r w:rsidRPr="006A2DF0">
        <w:t xml:space="preserve">Тендерні пропозиції учасників, отримані від </w:t>
      </w:r>
      <w:r w:rsidRPr="006A2DF0">
        <w:rPr>
          <w:lang w:val="en-US"/>
        </w:rPr>
        <w:t>Comparex</w:t>
      </w:r>
      <w:r w:rsidRPr="006A2DF0">
        <w:t xml:space="preserve"> (Польща); </w:t>
      </w:r>
      <w:r w:rsidRPr="006A2DF0">
        <w:rPr>
          <w:lang w:val="en-US"/>
        </w:rPr>
        <w:t>TIQRI</w:t>
      </w:r>
      <w:r w:rsidRPr="006A2DF0">
        <w:t xml:space="preserve"> (Норвегія); спільного підприємства ТОВ «</w:t>
      </w:r>
      <w:proofErr w:type="spellStart"/>
      <w:r w:rsidRPr="006A2DF0">
        <w:t>Айкюжн</w:t>
      </w:r>
      <w:proofErr w:type="spellEnd"/>
      <w:r w:rsidRPr="006A2DF0">
        <w:t xml:space="preserve"> ІТ» (Україна, відповідальний партнер) і ТОВ «</w:t>
      </w:r>
      <w:r w:rsidRPr="006A2DF0">
        <w:rPr>
          <w:lang w:val="en-US"/>
        </w:rPr>
        <w:t>Ultra</w:t>
      </w:r>
      <w:r w:rsidRPr="006A2DF0">
        <w:t xml:space="preserve"> </w:t>
      </w:r>
      <w:r w:rsidRPr="006A2DF0">
        <w:rPr>
          <w:lang w:val="en-US"/>
        </w:rPr>
        <w:t>Technologies</w:t>
      </w:r>
      <w:r w:rsidRPr="006A2DF0">
        <w:t xml:space="preserve"> (Азербайджан) та консорціуму у складі </w:t>
      </w:r>
      <w:proofErr w:type="spellStart"/>
      <w:r w:rsidRPr="006A2DF0">
        <w:rPr>
          <w:lang w:val="en-US"/>
        </w:rPr>
        <w:t>Belintech</w:t>
      </w:r>
      <w:proofErr w:type="spellEnd"/>
      <w:r w:rsidRPr="006A2DF0">
        <w:t xml:space="preserve"> </w:t>
      </w:r>
      <w:r w:rsidRPr="006A2DF0">
        <w:rPr>
          <w:lang w:val="en-US"/>
        </w:rPr>
        <w:t>Ltd</w:t>
      </w:r>
      <w:r w:rsidRPr="006A2DF0">
        <w:t xml:space="preserve"> (Великобританія, відповідальний партнер) ПАТ «Центр </w:t>
      </w:r>
      <w:proofErr w:type="spellStart"/>
      <w:r w:rsidRPr="006A2DF0">
        <w:t>компʼютерних</w:t>
      </w:r>
      <w:proofErr w:type="spellEnd"/>
      <w:r w:rsidRPr="006A2DF0">
        <w:t xml:space="preserve"> технологій «</w:t>
      </w:r>
      <w:proofErr w:type="spellStart"/>
      <w:r w:rsidRPr="006A2DF0">
        <w:t>ІнфоПлюс</w:t>
      </w:r>
      <w:proofErr w:type="spellEnd"/>
      <w:r w:rsidRPr="006A2DF0">
        <w:t>» (Україна), ТОВ «</w:t>
      </w:r>
      <w:proofErr w:type="spellStart"/>
      <w:r w:rsidRPr="006A2DF0">
        <w:t>Лайс</w:t>
      </w:r>
      <w:proofErr w:type="spellEnd"/>
      <w:r w:rsidRPr="006A2DF0">
        <w:t xml:space="preserve"> </w:t>
      </w:r>
      <w:proofErr w:type="spellStart"/>
      <w:r w:rsidRPr="006A2DF0">
        <w:t>Системс</w:t>
      </w:r>
      <w:proofErr w:type="spellEnd"/>
      <w:r w:rsidRPr="006A2DF0">
        <w:t>» (Україна), ТОВ «</w:t>
      </w:r>
      <w:proofErr w:type="spellStart"/>
      <w:r w:rsidRPr="006A2DF0">
        <w:t>Лайм</w:t>
      </w:r>
      <w:proofErr w:type="spellEnd"/>
      <w:r w:rsidRPr="006A2DF0">
        <w:t xml:space="preserve"> </w:t>
      </w:r>
      <w:proofErr w:type="spellStart"/>
      <w:r w:rsidRPr="006A2DF0">
        <w:t>Системс</w:t>
      </w:r>
      <w:proofErr w:type="spellEnd"/>
      <w:r w:rsidRPr="006A2DF0">
        <w:t xml:space="preserve"> карт сервіс» (Україна), були відкриті 24 жовтня 2017 року.</w:t>
      </w:r>
    </w:p>
    <w:p w:rsidR="008B6F6B" w:rsidRPr="006A2DF0" w:rsidRDefault="008B6F6B" w:rsidP="008B6F6B">
      <w:pPr>
        <w:ind w:firstLine="635"/>
        <w:jc w:val="both"/>
      </w:pPr>
      <w:r w:rsidRPr="005565AD">
        <w:t xml:space="preserve">За результатами комбінованої оцінки із застосуванням вагових коефіцієнтів, Комітетом конкурсних торгів </w:t>
      </w:r>
      <w:proofErr w:type="spellStart"/>
      <w:r w:rsidRPr="005565AD">
        <w:t>Мінсоцполітики</w:t>
      </w:r>
      <w:proofErr w:type="spellEnd"/>
      <w:r w:rsidRPr="005565AD">
        <w:t xml:space="preserve"> було прийнято рішення рекомендувати до присудження договору ІСВ-А1/1 «Розробка вдосконалення прикладного програмного забезпечення інформаційної системи управління (перша черга)» консорціуму у складі </w:t>
      </w:r>
      <w:proofErr w:type="spellStart"/>
      <w:r w:rsidRPr="005565AD">
        <w:rPr>
          <w:lang w:val="en-US"/>
        </w:rPr>
        <w:t>Belintech</w:t>
      </w:r>
      <w:proofErr w:type="spellEnd"/>
      <w:r w:rsidRPr="005565AD">
        <w:t xml:space="preserve"> </w:t>
      </w:r>
      <w:r w:rsidRPr="005565AD">
        <w:rPr>
          <w:lang w:val="en-US"/>
        </w:rPr>
        <w:t>Ltd</w:t>
      </w:r>
      <w:r w:rsidRPr="005565AD">
        <w:t xml:space="preserve"> (Великобританія, відповідальний партнер) ПАТ «Центр </w:t>
      </w:r>
      <w:proofErr w:type="spellStart"/>
      <w:r w:rsidRPr="005565AD">
        <w:t>компʼютерних</w:t>
      </w:r>
      <w:proofErr w:type="spellEnd"/>
      <w:r w:rsidRPr="005565AD">
        <w:t xml:space="preserve"> технологій «</w:t>
      </w:r>
      <w:proofErr w:type="spellStart"/>
      <w:r w:rsidRPr="005565AD">
        <w:t>ІнфоПлюс</w:t>
      </w:r>
      <w:proofErr w:type="spellEnd"/>
      <w:r w:rsidRPr="005565AD">
        <w:t>» (Україна)</w:t>
      </w:r>
      <w:r w:rsidR="00BF0963">
        <w:t>,</w:t>
      </w:r>
      <w:r w:rsidRPr="005565AD">
        <w:t xml:space="preserve"> ТОВ «</w:t>
      </w:r>
      <w:proofErr w:type="spellStart"/>
      <w:r w:rsidRPr="005565AD">
        <w:t>Лай</w:t>
      </w:r>
      <w:r w:rsidR="00A6537D" w:rsidRPr="005565AD">
        <w:t>м</w:t>
      </w:r>
      <w:proofErr w:type="spellEnd"/>
      <w:r w:rsidRPr="005565AD">
        <w:t xml:space="preserve"> </w:t>
      </w:r>
      <w:proofErr w:type="spellStart"/>
      <w:r w:rsidRPr="005565AD">
        <w:t>Системс</w:t>
      </w:r>
      <w:proofErr w:type="spellEnd"/>
      <w:r w:rsidRPr="005565AD">
        <w:t>» (Україна), ТОВ «</w:t>
      </w:r>
      <w:proofErr w:type="spellStart"/>
      <w:r w:rsidRPr="005565AD">
        <w:t>Лайм</w:t>
      </w:r>
      <w:proofErr w:type="spellEnd"/>
      <w:r w:rsidRPr="005565AD">
        <w:t xml:space="preserve"> </w:t>
      </w:r>
      <w:proofErr w:type="spellStart"/>
      <w:r w:rsidRPr="005565AD">
        <w:t>Системс</w:t>
      </w:r>
      <w:proofErr w:type="spellEnd"/>
      <w:r w:rsidRPr="005565AD">
        <w:t xml:space="preserve"> карт сервіс» (Україна) та</w:t>
      </w:r>
      <w:r w:rsidRPr="005565AD">
        <w:rPr>
          <w:b/>
        </w:rPr>
        <w:t xml:space="preserve"> </w:t>
      </w:r>
      <w:r w:rsidRPr="006A2DF0">
        <w:t xml:space="preserve">28 лютого 2018 року укладено договір між </w:t>
      </w:r>
      <w:proofErr w:type="spellStart"/>
      <w:r w:rsidRPr="006A2DF0">
        <w:t>Мінсоцполітики</w:t>
      </w:r>
      <w:proofErr w:type="spellEnd"/>
      <w:r w:rsidRPr="006A2DF0">
        <w:t xml:space="preserve"> та консорціумом з терміном виконання робіт на розробку Системи 33 місяці і її технічною підтримкою протягом 36 місяців.</w:t>
      </w:r>
    </w:p>
    <w:p w:rsidR="008B6F6B" w:rsidRPr="005565AD" w:rsidRDefault="008B6F6B" w:rsidP="008B6F6B">
      <w:pPr>
        <w:ind w:firstLine="635"/>
        <w:jc w:val="both"/>
      </w:pPr>
      <w:r w:rsidRPr="005565AD">
        <w:t>Після визначення переможця з ним буде укладено договір на виконання робіт по Проекту у повному обсязі.</w:t>
      </w:r>
    </w:p>
    <w:p w:rsidR="008278C6" w:rsidRPr="005565AD" w:rsidRDefault="008278C6" w:rsidP="008278C6">
      <w:pPr>
        <w:ind w:firstLine="709"/>
        <w:jc w:val="both"/>
      </w:pPr>
      <w:proofErr w:type="spellStart"/>
      <w:r w:rsidRPr="006A2DF0">
        <w:t>Мінсоцполітики</w:t>
      </w:r>
      <w:proofErr w:type="spellEnd"/>
      <w:r w:rsidRPr="006A2DF0">
        <w:t xml:space="preserve"> знов</w:t>
      </w:r>
      <w:r w:rsidR="00BF0963" w:rsidRPr="006A2DF0">
        <w:t>у</w:t>
      </w:r>
      <w:r w:rsidRPr="006A2DF0">
        <w:t xml:space="preserve"> не врахувало рекомендацію Комітету</w:t>
      </w:r>
      <w:r w:rsidRPr="005565AD">
        <w:rPr>
          <w:b/>
        </w:rPr>
        <w:t xml:space="preserve"> </w:t>
      </w:r>
      <w:r w:rsidRPr="005565AD">
        <w:t xml:space="preserve">щодо врахування вимог Указу Президента України від 30 серпня 2017 року № 254/2017 при проведенні конкурсних торгів. </w:t>
      </w:r>
    </w:p>
    <w:p w:rsidR="008B6F6B" w:rsidRPr="005565AD" w:rsidRDefault="008278C6" w:rsidP="008278C6">
      <w:pPr>
        <w:ind w:firstLine="709"/>
        <w:jc w:val="both"/>
      </w:pPr>
      <w:proofErr w:type="spellStart"/>
      <w:r w:rsidRPr="006A2DF0">
        <w:t>Мінсоцполітики</w:t>
      </w:r>
      <w:proofErr w:type="spellEnd"/>
      <w:r w:rsidRPr="006A2DF0">
        <w:t xml:space="preserve"> знов </w:t>
      </w:r>
      <w:r w:rsidR="00E72DF1" w:rsidRPr="006A2DF0">
        <w:t>наполягає</w:t>
      </w:r>
      <w:r w:rsidRPr="006A2DF0">
        <w:t xml:space="preserve"> на т</w:t>
      </w:r>
      <w:r w:rsidR="00E72DF1" w:rsidRPr="006A2DF0">
        <w:t>ому</w:t>
      </w:r>
      <w:r w:rsidRPr="006A2DF0">
        <w:t>, що</w:t>
      </w:r>
      <w:r w:rsidR="008B6F6B" w:rsidRPr="006A2DF0">
        <w:t xml:space="preserve"> документація конкурсних торгів Системи не містить у своєму складі технічного завдання, а однією з вимог до розробника прикладного програмного забезпечення є формування технічного завдання на основі технічних</w:t>
      </w:r>
      <w:r w:rsidR="008B6F6B" w:rsidRPr="005565AD">
        <w:t xml:space="preserve"> вимог заявника відповідно до вимог ГОСТ 34.602-89.</w:t>
      </w:r>
    </w:p>
    <w:p w:rsidR="008B6F6B" w:rsidRPr="006A2DF0" w:rsidRDefault="008B6F6B" w:rsidP="008B6F6B">
      <w:pPr>
        <w:ind w:firstLine="635"/>
        <w:jc w:val="both"/>
      </w:pPr>
      <w:r w:rsidRPr="005565AD">
        <w:t xml:space="preserve">Тому, </w:t>
      </w:r>
      <w:proofErr w:type="spellStart"/>
      <w:r w:rsidRPr="006A2DF0">
        <w:t>Мін</w:t>
      </w:r>
      <w:r w:rsidR="00901A6A" w:rsidRPr="006A2DF0">
        <w:t>соцполітики</w:t>
      </w:r>
      <w:proofErr w:type="spellEnd"/>
      <w:r w:rsidRPr="006A2DF0">
        <w:t xml:space="preserve"> не може відправити документацію до Адміністрації </w:t>
      </w:r>
      <w:proofErr w:type="spellStart"/>
      <w:r w:rsidRPr="006A2DF0">
        <w:t>Держспецзвʼязку</w:t>
      </w:r>
      <w:proofErr w:type="spellEnd"/>
      <w:r w:rsidRPr="006A2DF0">
        <w:t xml:space="preserve"> на погодження.</w:t>
      </w:r>
    </w:p>
    <w:p w:rsidR="008B6F6B" w:rsidRPr="006A2DF0" w:rsidRDefault="008B6F6B" w:rsidP="008B6F6B">
      <w:pPr>
        <w:ind w:firstLine="635"/>
        <w:jc w:val="both"/>
      </w:pPr>
      <w:r w:rsidRPr="006A2DF0">
        <w:t xml:space="preserve">Після розроблення технічного завдання </w:t>
      </w:r>
      <w:proofErr w:type="spellStart"/>
      <w:r w:rsidRPr="006A2DF0">
        <w:t>Мінсоцполітики</w:t>
      </w:r>
      <w:proofErr w:type="spellEnd"/>
      <w:r w:rsidRPr="006A2DF0">
        <w:t xml:space="preserve"> погодить всю необхідну документацію в установленому порядку, а комплексна система захисту інформації (КСЗІ) буде побудована за окремим договором з узгодженням вимог до технічного забезпечення системи та з урахуванням зазначених ризиків.</w:t>
      </w:r>
    </w:p>
    <w:p w:rsidR="008B6F6B" w:rsidRDefault="008B6F6B" w:rsidP="008B6F6B">
      <w:pPr>
        <w:ind w:firstLine="635"/>
        <w:jc w:val="both"/>
      </w:pPr>
      <w:r w:rsidRPr="005565AD">
        <w:t xml:space="preserve">Адміністрація </w:t>
      </w:r>
      <w:proofErr w:type="spellStart"/>
      <w:r w:rsidRPr="005565AD">
        <w:t>Держспецзвʼязку</w:t>
      </w:r>
      <w:proofErr w:type="spellEnd"/>
      <w:r w:rsidRPr="005565AD">
        <w:t xml:space="preserve"> своїми листами від 21.08.2017 № 04/02/04-2068 та 17.11.2017 № 04/02/01-2963 підтвердила </w:t>
      </w:r>
      <w:proofErr w:type="spellStart"/>
      <w:r w:rsidRPr="005565AD">
        <w:t>Мін</w:t>
      </w:r>
      <w:r w:rsidR="00901A6A" w:rsidRPr="005565AD">
        <w:t>соцполітики</w:t>
      </w:r>
      <w:proofErr w:type="spellEnd"/>
      <w:r w:rsidRPr="005565AD">
        <w:t xml:space="preserve"> свою готовність у межах компетенції розглянути документацію та прийняти участь у належній реалізації Проекту, зокрема</w:t>
      </w:r>
      <w:r w:rsidR="00901A6A" w:rsidRPr="005565AD">
        <w:t>,</w:t>
      </w:r>
      <w:r w:rsidRPr="005565AD">
        <w:t xml:space="preserve"> з питань захисту інформації з метою зменшення в подальшому ризиків завдання шкоди державі.</w:t>
      </w:r>
    </w:p>
    <w:p w:rsidR="006A2DF0" w:rsidRPr="005565AD" w:rsidRDefault="006A2DF0" w:rsidP="008B6F6B">
      <w:pPr>
        <w:ind w:firstLine="635"/>
        <w:jc w:val="both"/>
      </w:pPr>
    </w:p>
    <w:p w:rsidR="000C3918" w:rsidRPr="005565AD" w:rsidRDefault="000C3918" w:rsidP="00613C2F">
      <w:pPr>
        <w:ind w:firstLine="709"/>
        <w:jc w:val="both"/>
        <w:rPr>
          <w:i/>
        </w:rPr>
      </w:pPr>
    </w:p>
    <w:p w:rsidR="00613C2F" w:rsidRDefault="00B61435" w:rsidP="00613C2F">
      <w:pPr>
        <w:ind w:firstLine="709"/>
        <w:jc w:val="both"/>
        <w:rPr>
          <w:b/>
          <w:i/>
          <w:spacing w:val="-6"/>
        </w:rPr>
      </w:pPr>
      <w:r w:rsidRPr="005565AD">
        <w:rPr>
          <w:b/>
          <w:i/>
        </w:rPr>
        <w:lastRenderedPageBreak/>
        <w:t>5</w:t>
      </w:r>
      <w:r w:rsidR="00E72DF1" w:rsidRPr="005565AD">
        <w:rPr>
          <w:b/>
          <w:i/>
        </w:rPr>
        <w:t xml:space="preserve">. </w:t>
      </w:r>
      <w:r w:rsidR="000C3918" w:rsidRPr="005565AD">
        <w:rPr>
          <w:b/>
          <w:i/>
        </w:rPr>
        <w:t>Щодо з</w:t>
      </w:r>
      <w:r w:rsidR="00613C2F" w:rsidRPr="005565AD">
        <w:rPr>
          <w:b/>
          <w:i/>
        </w:rPr>
        <w:t>абезпеч</w:t>
      </w:r>
      <w:r w:rsidR="000C3918" w:rsidRPr="005565AD">
        <w:rPr>
          <w:b/>
          <w:i/>
        </w:rPr>
        <w:t>ення</w:t>
      </w:r>
      <w:r w:rsidR="00613C2F" w:rsidRPr="005565AD">
        <w:rPr>
          <w:b/>
          <w:i/>
        </w:rPr>
        <w:t xml:space="preserve"> оприлюднення</w:t>
      </w:r>
      <w:r w:rsidR="00613C2F" w:rsidRPr="00E72DF1">
        <w:rPr>
          <w:b/>
          <w:i/>
        </w:rPr>
        <w:t xml:space="preserve"> та висвітлення на офіційному веб-сайті </w:t>
      </w:r>
      <w:proofErr w:type="spellStart"/>
      <w:r w:rsidR="00613C2F" w:rsidRPr="00E72DF1">
        <w:rPr>
          <w:b/>
          <w:i/>
        </w:rPr>
        <w:t>Мінсоцполітики</w:t>
      </w:r>
      <w:proofErr w:type="spellEnd"/>
      <w:r w:rsidR="00613C2F" w:rsidRPr="00E72DF1">
        <w:rPr>
          <w:b/>
          <w:i/>
        </w:rPr>
        <w:t xml:space="preserve"> інформації про стан проходження торгів</w:t>
      </w:r>
      <w:r w:rsidR="00613C2F" w:rsidRPr="00E72DF1">
        <w:rPr>
          <w:b/>
          <w:i/>
          <w:spacing w:val="-6"/>
        </w:rPr>
        <w:t xml:space="preserve"> за пакетом </w:t>
      </w:r>
      <w:proofErr w:type="spellStart"/>
      <w:r w:rsidR="00613C2F" w:rsidRPr="00E72DF1">
        <w:rPr>
          <w:b/>
          <w:i/>
          <w:spacing w:val="-6"/>
        </w:rPr>
        <w:t>закупівель</w:t>
      </w:r>
      <w:proofErr w:type="spellEnd"/>
      <w:r w:rsidR="00613C2F" w:rsidRPr="00E72DF1">
        <w:rPr>
          <w:b/>
          <w:i/>
          <w:spacing w:val="-6"/>
        </w:rPr>
        <w:t xml:space="preserve"> «ІСВ-А1/1 «Розробка та удосконалення прикладного програмного забезпечення інформаційної системи управління (перша черга)».</w:t>
      </w:r>
    </w:p>
    <w:p w:rsidR="00764578" w:rsidRPr="00E72DF1" w:rsidRDefault="00764578" w:rsidP="00613C2F">
      <w:pPr>
        <w:ind w:firstLine="709"/>
        <w:jc w:val="both"/>
        <w:rPr>
          <w:b/>
          <w:i/>
          <w:spacing w:val="-6"/>
        </w:rPr>
      </w:pPr>
    </w:p>
    <w:p w:rsidR="008B6F6B" w:rsidRPr="008B6F6B" w:rsidRDefault="008B6F6B" w:rsidP="008B6F6B">
      <w:pPr>
        <w:ind w:firstLine="635"/>
        <w:jc w:val="both"/>
      </w:pPr>
      <w:r w:rsidRPr="008B6F6B">
        <w:t xml:space="preserve">Слід зазначити, що процедура Світового банку «Міжнародні конкурсні торги» передбачає </w:t>
      </w:r>
      <w:r w:rsidR="00E72DF1" w:rsidRPr="008B6F6B">
        <w:t>обов’язкову</w:t>
      </w:r>
      <w:r w:rsidRPr="008B6F6B">
        <w:t xml:space="preserve"> публікацію оголошення про торги та оголошення про присудження договору. </w:t>
      </w:r>
    </w:p>
    <w:p w:rsidR="008B6F6B" w:rsidRPr="008B6F6B" w:rsidRDefault="008B6F6B" w:rsidP="008B6F6B">
      <w:pPr>
        <w:ind w:firstLine="635"/>
        <w:jc w:val="both"/>
      </w:pPr>
      <w:r w:rsidRPr="008B6F6B">
        <w:t xml:space="preserve">Оголошення  про торги опубліковано в газеті «Урядовий </w:t>
      </w:r>
      <w:r w:rsidR="00E72DF1" w:rsidRPr="008B6F6B">
        <w:t>кур’єр</w:t>
      </w:r>
      <w:r w:rsidRPr="008B6F6B">
        <w:t>», на сайті ДП «</w:t>
      </w:r>
      <w:proofErr w:type="spellStart"/>
      <w:r w:rsidRPr="008B6F6B">
        <w:t>Прозорро</w:t>
      </w:r>
      <w:proofErr w:type="spellEnd"/>
      <w:r w:rsidRPr="008B6F6B">
        <w:t xml:space="preserve">», на сайті </w:t>
      </w:r>
      <w:r w:rsidRPr="008B6F6B">
        <w:rPr>
          <w:lang w:val="en-US"/>
        </w:rPr>
        <w:t>United</w:t>
      </w:r>
      <w:r w:rsidRPr="008B6F6B">
        <w:t xml:space="preserve"> </w:t>
      </w:r>
      <w:r w:rsidRPr="008B6F6B">
        <w:rPr>
          <w:lang w:val="en-US"/>
        </w:rPr>
        <w:t>Nations</w:t>
      </w:r>
      <w:r w:rsidRPr="008B6F6B">
        <w:t xml:space="preserve"> </w:t>
      </w:r>
      <w:r w:rsidRPr="008B6F6B">
        <w:rPr>
          <w:lang w:val="en-US"/>
        </w:rPr>
        <w:t>Development</w:t>
      </w:r>
      <w:r w:rsidRPr="008B6F6B">
        <w:t xml:space="preserve"> </w:t>
      </w:r>
      <w:proofErr w:type="spellStart"/>
      <w:r w:rsidRPr="008B6F6B">
        <w:rPr>
          <w:lang w:val="en-US"/>
        </w:rPr>
        <w:t>Bussines</w:t>
      </w:r>
      <w:proofErr w:type="spellEnd"/>
      <w:r w:rsidRPr="008B6F6B">
        <w:t xml:space="preserve"> </w:t>
      </w:r>
      <w:r w:rsidRPr="008B6F6B">
        <w:rPr>
          <w:lang w:val="en-US"/>
        </w:rPr>
        <w:t>online</w:t>
      </w:r>
      <w:r w:rsidRPr="008B6F6B">
        <w:t xml:space="preserve">, на офіційному сайті </w:t>
      </w:r>
      <w:proofErr w:type="spellStart"/>
      <w:r w:rsidRPr="008B6F6B">
        <w:t>Мінсоцполітики</w:t>
      </w:r>
      <w:proofErr w:type="spellEnd"/>
      <w:r w:rsidRPr="008B6F6B">
        <w:t xml:space="preserve"> 27.06.2017.</w:t>
      </w:r>
    </w:p>
    <w:p w:rsidR="008B6F6B" w:rsidRPr="008B6F6B" w:rsidRDefault="005F20DD" w:rsidP="008B6F6B">
      <w:pPr>
        <w:ind w:firstLine="635"/>
        <w:jc w:val="both"/>
      </w:pPr>
      <w:r>
        <w:t xml:space="preserve">В той же час </w:t>
      </w:r>
      <w:r w:rsidRPr="006A2DF0">
        <w:t>викликає занепокоєння непрозорість процедури Світового банку, якою передбачено</w:t>
      </w:r>
      <w:r>
        <w:t xml:space="preserve">, що </w:t>
      </w:r>
      <w:r w:rsidR="008B6F6B" w:rsidRPr="008B6F6B">
        <w:t xml:space="preserve">«Інформація, яка стосується вивчення, уточнення та оцінки пропозицій, а також рекомендації з присудження контракту не підлягають розголошенню учасникам торгів або іншим особам, які офіційно не </w:t>
      </w:r>
      <w:proofErr w:type="spellStart"/>
      <w:r w:rsidR="008B6F6B" w:rsidRPr="008B6F6B">
        <w:t>повʼязані</w:t>
      </w:r>
      <w:proofErr w:type="spellEnd"/>
      <w:r w:rsidR="008B6F6B" w:rsidRPr="008B6F6B">
        <w:t xml:space="preserve"> із цим процесом, до моменту публікування повідом</w:t>
      </w:r>
      <w:r>
        <w:t xml:space="preserve">лення про присудження договору» </w:t>
      </w:r>
      <w:r w:rsidR="008B6F6B" w:rsidRPr="008B6F6B">
        <w:t>(Посібник із закупівлі за позиками Міжнародного банку реконструкції та розвитку та кредитами Міжнародного агентства з розвитку).</w:t>
      </w:r>
    </w:p>
    <w:p w:rsidR="000C3918" w:rsidRPr="006A2DF0" w:rsidRDefault="008B6F6B" w:rsidP="008B6F6B">
      <w:pPr>
        <w:ind w:firstLine="709"/>
        <w:jc w:val="both"/>
      </w:pPr>
      <w:r w:rsidRPr="006A2DF0">
        <w:t xml:space="preserve">У разі завершення </w:t>
      </w:r>
      <w:r w:rsidR="005F20DD" w:rsidRPr="006A2DF0">
        <w:t>у</w:t>
      </w:r>
      <w:r w:rsidRPr="006A2DF0">
        <w:t xml:space="preserve">сіх процедур </w:t>
      </w:r>
      <w:proofErr w:type="spellStart"/>
      <w:r w:rsidRPr="006A2DF0">
        <w:t>Мінсоцполітики</w:t>
      </w:r>
      <w:proofErr w:type="spellEnd"/>
      <w:r w:rsidRPr="006A2DF0">
        <w:t xml:space="preserve"> оприлюднить оголошення про присудження договору.</w:t>
      </w:r>
    </w:p>
    <w:p w:rsidR="00EF5E95" w:rsidRPr="00EF5E95" w:rsidRDefault="00EF5E95" w:rsidP="00EF5E95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</w:p>
    <w:p w:rsidR="00613C2F" w:rsidRDefault="00B61435" w:rsidP="00613C2F">
      <w:pPr>
        <w:spacing w:line="256" w:lineRule="auto"/>
        <w:ind w:firstLine="709"/>
        <w:jc w:val="both"/>
        <w:rPr>
          <w:rStyle w:val="rvts9"/>
          <w:i/>
        </w:rPr>
      </w:pPr>
      <w:r>
        <w:rPr>
          <w:rFonts w:eastAsia="Calibri"/>
          <w:b/>
          <w:i/>
          <w:lang w:eastAsia="en-US"/>
        </w:rPr>
        <w:t>6</w:t>
      </w:r>
      <w:r w:rsidR="005F20DD" w:rsidRPr="005F20DD">
        <w:rPr>
          <w:rFonts w:eastAsia="Calibri"/>
          <w:b/>
          <w:i/>
          <w:lang w:eastAsia="en-US"/>
        </w:rPr>
        <w:t xml:space="preserve">. </w:t>
      </w:r>
      <w:r w:rsidR="000C3918" w:rsidRPr="005F20DD">
        <w:rPr>
          <w:rFonts w:eastAsia="Calibri"/>
          <w:b/>
          <w:i/>
          <w:lang w:eastAsia="en-US"/>
        </w:rPr>
        <w:t xml:space="preserve">Щодо </w:t>
      </w:r>
      <w:r w:rsidR="00613C2F" w:rsidRPr="005F20DD">
        <w:rPr>
          <w:rFonts w:eastAsia="Calibri"/>
          <w:b/>
          <w:i/>
          <w:lang w:eastAsia="en-US"/>
        </w:rPr>
        <w:t>забезпеч</w:t>
      </w:r>
      <w:r w:rsidR="000C3918" w:rsidRPr="005F20DD">
        <w:rPr>
          <w:rFonts w:eastAsia="Calibri"/>
          <w:b/>
          <w:i/>
          <w:lang w:eastAsia="en-US"/>
        </w:rPr>
        <w:t xml:space="preserve">ення </w:t>
      </w:r>
      <w:r w:rsidR="005F20DD">
        <w:rPr>
          <w:rFonts w:eastAsia="Calibri"/>
          <w:b/>
          <w:i/>
          <w:lang w:eastAsia="en-US"/>
        </w:rPr>
        <w:t xml:space="preserve">до 31 грудня 2017 року </w:t>
      </w:r>
      <w:r w:rsidR="00613C2F" w:rsidRPr="005F20DD">
        <w:rPr>
          <w:rStyle w:val="rvts0"/>
          <w:b/>
          <w:i/>
        </w:rPr>
        <w:t>виконання робіт та послуг,</w:t>
      </w:r>
      <w:r w:rsidR="000C3918" w:rsidRPr="005F20DD">
        <w:rPr>
          <w:rStyle w:val="rvts0"/>
          <w:b/>
          <w:i/>
        </w:rPr>
        <w:t xml:space="preserve"> п</w:t>
      </w:r>
      <w:r w:rsidR="00613C2F" w:rsidRPr="005F20DD">
        <w:rPr>
          <w:rStyle w:val="rvts0"/>
          <w:b/>
          <w:i/>
        </w:rPr>
        <w:t xml:space="preserve">ов’язаних із </w:t>
      </w:r>
      <w:r w:rsidR="00613C2F" w:rsidRPr="005F20DD">
        <w:rPr>
          <w:rStyle w:val="rvts23"/>
          <w:b/>
          <w:i/>
        </w:rPr>
        <w:t>побудовою і функціонуванням Інформаційно-аналітичної платформи електронної верифікації та моніторингу, а також здійснення інших заходів, пов’язаних з її впровадженням, що передбачено постановою Кабінету Міністрів України в</w:t>
      </w:r>
      <w:r w:rsidR="00613C2F" w:rsidRPr="005F20DD">
        <w:rPr>
          <w:rStyle w:val="rvts9"/>
          <w:b/>
          <w:i/>
        </w:rPr>
        <w:t>ід 14 березня 2016 р. № 168</w:t>
      </w:r>
      <w:r w:rsidR="00613C2F" w:rsidRPr="000C3918">
        <w:rPr>
          <w:rStyle w:val="rvts9"/>
          <w:i/>
        </w:rPr>
        <w:t>.</w:t>
      </w:r>
    </w:p>
    <w:p w:rsidR="00764578" w:rsidRPr="000C3918" w:rsidRDefault="00764578" w:rsidP="00613C2F">
      <w:pPr>
        <w:spacing w:line="256" w:lineRule="auto"/>
        <w:ind w:firstLine="709"/>
        <w:jc w:val="both"/>
        <w:rPr>
          <w:rStyle w:val="rvts23"/>
          <w:i/>
        </w:rPr>
      </w:pPr>
    </w:p>
    <w:p w:rsidR="00EF5E95" w:rsidRPr="00EF5E95" w:rsidRDefault="005F20DD" w:rsidP="00EF5E95">
      <w:pPr>
        <w:ind w:firstLine="777"/>
        <w:jc w:val="both"/>
      </w:pPr>
      <w:r>
        <w:t>За інформацією Мінфіну, з</w:t>
      </w:r>
      <w:r w:rsidR="00EF5E95" w:rsidRPr="00EF5E95">
        <w:t xml:space="preserve">а бюджетною програмою КПКВК 3501480 «Побудова та функціонування інформаційно-аналітичної платформи верифікації та інші заходи, </w:t>
      </w:r>
      <w:r w:rsidRPr="00EF5E95">
        <w:t>пов’язані</w:t>
      </w:r>
      <w:r w:rsidR="00EF5E95" w:rsidRPr="00EF5E95">
        <w:t xml:space="preserve"> з її впровадженням» у державному бюджеті на 2017 рік було передбачено 19</w:t>
      </w:r>
      <w:r>
        <w:t> </w:t>
      </w:r>
      <w:r w:rsidR="00EF5E95" w:rsidRPr="00EF5E95">
        <w:t xml:space="preserve">905,2 </w:t>
      </w:r>
      <w:proofErr w:type="spellStart"/>
      <w:r w:rsidR="00EF5E95" w:rsidRPr="00EF5E95">
        <w:t>тис.гр</w:t>
      </w:r>
      <w:r>
        <w:t>н</w:t>
      </w:r>
      <w:proofErr w:type="spellEnd"/>
      <w:r w:rsidR="00EF5E95" w:rsidRPr="00EF5E95">
        <w:t xml:space="preserve">. </w:t>
      </w:r>
      <w:r w:rsidR="00EF5E95" w:rsidRPr="006A2DF0">
        <w:t>Касові видатки за 2017 рік становили 19</w:t>
      </w:r>
      <w:r w:rsidRPr="006A2DF0">
        <w:t> </w:t>
      </w:r>
      <w:r w:rsidR="00EF5E95" w:rsidRPr="006A2DF0">
        <w:t xml:space="preserve">882,3 </w:t>
      </w:r>
      <w:proofErr w:type="spellStart"/>
      <w:r w:rsidR="00EF5E95" w:rsidRPr="006A2DF0">
        <w:t>тис.грн</w:t>
      </w:r>
      <w:proofErr w:type="spellEnd"/>
      <w:r w:rsidR="00EF5E95" w:rsidRPr="006A2DF0">
        <w:t>. або 99,9% до планових видатків.</w:t>
      </w:r>
      <w:r w:rsidR="00EF5E95" w:rsidRPr="00EF5E95">
        <w:t xml:space="preserve"> Економія в обсязі 22,9 </w:t>
      </w:r>
      <w:proofErr w:type="spellStart"/>
      <w:r w:rsidR="00EF5E95" w:rsidRPr="00EF5E95">
        <w:t>тис.грн</w:t>
      </w:r>
      <w:proofErr w:type="spellEnd"/>
      <w:r w:rsidR="00EF5E95" w:rsidRPr="00EF5E95">
        <w:t>. досягнута за рахунок зменшення рівня витрат на верифікацію за окремими напрямами використання бюджетних коштів.</w:t>
      </w:r>
    </w:p>
    <w:p w:rsidR="00EF5E95" w:rsidRPr="00EF5E95" w:rsidRDefault="00EF5E95" w:rsidP="00EF5E95">
      <w:pPr>
        <w:ind w:firstLine="777"/>
        <w:jc w:val="both"/>
      </w:pPr>
      <w:r w:rsidRPr="00EF5E95">
        <w:t xml:space="preserve">У 2017 році забезпечено виконання основних показників вказаної бюджетної програми згідно з Порядком використання коштів, передбачених у державному бюджеті для побудови і забезпечення функціонування Інформаційно-аналітичної платформи електронної верифікації та моніторингу та здійснення інших заходів, </w:t>
      </w:r>
      <w:r w:rsidR="005F20DD" w:rsidRPr="00EF5E95">
        <w:t>пов’язаних</w:t>
      </w:r>
      <w:r w:rsidRPr="00EF5E95">
        <w:t xml:space="preserve"> з її впровадженням, затверджених постановою Кабінету Міністрів України від 14.03.2017 № 168, та паспортом бюджетної програми на 2017 рік за КПКВК 3501480, затвердженим наказом Мінфіну від 14.02.2017 № 196, зокрема:</w:t>
      </w:r>
    </w:p>
    <w:p w:rsidR="00EF5E95" w:rsidRPr="00EF5E95" w:rsidRDefault="00EF5E95" w:rsidP="00EF5E95">
      <w:pPr>
        <w:ind w:firstLine="777"/>
        <w:jc w:val="both"/>
      </w:pPr>
      <w:r w:rsidRPr="00EF5E95">
        <w:t>спроектовано та розроблено 7 підсистем інформаційно-аналітичної платформи, розпочато роботи із тестування цих підсистем для подальшого їх введення в дослідно-промислову експлуатацію;</w:t>
      </w:r>
    </w:p>
    <w:p w:rsidR="00EF5E95" w:rsidRPr="00EF5E95" w:rsidRDefault="00EF5E95" w:rsidP="00901A6A">
      <w:pPr>
        <w:ind w:firstLine="777"/>
        <w:jc w:val="both"/>
      </w:pPr>
      <w:r w:rsidRPr="006A2DF0">
        <w:lastRenderedPageBreak/>
        <w:t>загальний рівень готовності інформаційно-аналітичної платформи становить 70%,</w:t>
      </w:r>
      <w:r w:rsidRPr="00EF5E95">
        <w:t xml:space="preserve"> що відповідає запланованому паспортом бюджетної програми показнику.</w:t>
      </w:r>
    </w:p>
    <w:p w:rsidR="00C00242" w:rsidRDefault="00C00242" w:rsidP="00901A6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i/>
          <w:snapToGrid w:val="0"/>
          <w:sz w:val="12"/>
          <w:szCs w:val="12"/>
          <w:lang w:eastAsia="ru-RU"/>
        </w:rPr>
      </w:pPr>
    </w:p>
    <w:p w:rsidR="00F833C0" w:rsidRDefault="00F833C0" w:rsidP="00901A6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680"/>
        <w:jc w:val="both"/>
        <w:rPr>
          <w:b/>
          <w:snapToGrid w:val="0"/>
          <w:u w:val="single"/>
          <w:lang w:eastAsia="ru-RU"/>
        </w:rPr>
      </w:pPr>
      <w:r w:rsidRPr="005F20DD">
        <w:rPr>
          <w:b/>
          <w:snapToGrid w:val="0"/>
          <w:u w:val="single"/>
          <w:lang w:eastAsia="ru-RU"/>
        </w:rPr>
        <w:t>Проте, невирішеними залишаються наступні питання</w:t>
      </w:r>
      <w:r w:rsidR="005F20DD">
        <w:rPr>
          <w:b/>
          <w:snapToGrid w:val="0"/>
          <w:u w:val="single"/>
          <w:lang w:eastAsia="ru-RU"/>
        </w:rPr>
        <w:t>:</w:t>
      </w:r>
    </w:p>
    <w:p w:rsidR="00764578" w:rsidRDefault="00764578" w:rsidP="00C84963">
      <w:pPr>
        <w:ind w:firstLine="709"/>
        <w:jc w:val="both"/>
        <w:rPr>
          <w:b/>
          <w:bCs/>
          <w:i/>
        </w:rPr>
      </w:pPr>
    </w:p>
    <w:p w:rsidR="00C84963" w:rsidRPr="00EA3FC8" w:rsidRDefault="005F20DD" w:rsidP="00C84963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1</w:t>
      </w:r>
      <w:r w:rsidR="00932C7F">
        <w:rPr>
          <w:b/>
          <w:bCs/>
          <w:i/>
        </w:rPr>
        <w:t xml:space="preserve"> </w:t>
      </w:r>
      <w:r>
        <w:rPr>
          <w:b/>
          <w:bCs/>
          <w:i/>
        </w:rPr>
        <w:t>.</w:t>
      </w:r>
      <w:r w:rsidR="00C84963" w:rsidRPr="00EA3FC8">
        <w:rPr>
          <w:b/>
          <w:bCs/>
          <w:i/>
        </w:rPr>
        <w:t>Щодо розробки та подання</w:t>
      </w:r>
      <w:r>
        <w:rPr>
          <w:b/>
          <w:bCs/>
          <w:i/>
        </w:rPr>
        <w:t xml:space="preserve"> до 11 квітня 2018 року</w:t>
      </w:r>
      <w:r w:rsidR="00C84963" w:rsidRPr="00EA3FC8">
        <w:rPr>
          <w:b/>
          <w:bCs/>
          <w:i/>
        </w:rPr>
        <w:t xml:space="preserve"> на розгля</w:t>
      </w:r>
      <w:r>
        <w:rPr>
          <w:b/>
          <w:bCs/>
          <w:i/>
        </w:rPr>
        <w:t xml:space="preserve">д Верховної Ради </w:t>
      </w:r>
      <w:r w:rsidR="000478D9">
        <w:rPr>
          <w:b/>
          <w:bCs/>
          <w:i/>
        </w:rPr>
        <w:t xml:space="preserve">України </w:t>
      </w:r>
      <w:r>
        <w:rPr>
          <w:b/>
          <w:bCs/>
          <w:i/>
        </w:rPr>
        <w:t xml:space="preserve">законопроекту </w:t>
      </w:r>
      <w:r w:rsidR="00C84963" w:rsidRPr="00EA3FC8">
        <w:rPr>
          <w:b/>
          <w:bCs/>
          <w:i/>
        </w:rPr>
        <w:t>стосовно</w:t>
      </w:r>
      <w:r w:rsidR="00C84963" w:rsidRPr="00EA3FC8">
        <w:rPr>
          <w:b/>
        </w:rPr>
        <w:t xml:space="preserve"> </w:t>
      </w:r>
      <w:r w:rsidR="00C84963" w:rsidRPr="00EA3FC8">
        <w:rPr>
          <w:b/>
          <w:bCs/>
          <w:i/>
        </w:rPr>
        <w:t>порядку отримання сум пенсій, на виплату яких пенсіонер мав право, але не отримав у зв’язку з перебуванням на території, тимчасово неконтрольованій державною владою України.</w:t>
      </w:r>
    </w:p>
    <w:p w:rsidR="00C00242" w:rsidRDefault="0022671F" w:rsidP="005F20D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680"/>
        <w:jc w:val="both"/>
        <w:rPr>
          <w:bCs/>
        </w:rPr>
      </w:pPr>
      <w:r w:rsidRPr="0070714F">
        <w:rPr>
          <w:bCs/>
        </w:rPr>
        <w:t xml:space="preserve">Слід нагадати, що </w:t>
      </w:r>
      <w:r w:rsidR="00C00242" w:rsidRPr="0070714F">
        <w:rPr>
          <w:bCs/>
        </w:rPr>
        <w:t xml:space="preserve">Верховна Рада України схвалила Закон України «Про внесення змін до деяких законодавчих актів України щодо підвищення пенсій» від 03.10.2017 </w:t>
      </w:r>
      <w:r w:rsidR="00C00242" w:rsidRPr="006A2DF0">
        <w:rPr>
          <w:bCs/>
        </w:rPr>
        <w:t>року № 2148-VII, яким доручено Кабінету Міністрів України у шестимісячний строк із дня набрання чинності цим Законом підготувати та подати на розгляд Верховної Ради України законопроект</w:t>
      </w:r>
      <w:r w:rsidR="00C00242">
        <w:rPr>
          <w:bCs/>
        </w:rPr>
        <w:t xml:space="preserve"> щодо порядку отримання сум пенсій, на виплату яких пенсіонер мав право, але не отримав у зв’язку з перебуванням на</w:t>
      </w:r>
      <w:r w:rsidR="00C00242">
        <w:t xml:space="preserve"> території, тимчасово неконтрольованій державною владою України</w:t>
      </w:r>
      <w:r w:rsidR="00C00242">
        <w:rPr>
          <w:bCs/>
        </w:rPr>
        <w:t>.</w:t>
      </w:r>
    </w:p>
    <w:p w:rsidR="0070714F" w:rsidRPr="006A2DF0" w:rsidRDefault="0022671F" w:rsidP="0070714F">
      <w:pPr>
        <w:ind w:firstLine="720"/>
        <w:jc w:val="both"/>
        <w:rPr>
          <w:bCs/>
        </w:rPr>
      </w:pPr>
      <w:r w:rsidRPr="006A2DF0">
        <w:rPr>
          <w:bCs/>
        </w:rPr>
        <w:t>Уряд з поставленим завданням не впорався.</w:t>
      </w:r>
    </w:p>
    <w:p w:rsidR="00C00242" w:rsidRPr="0070714F" w:rsidRDefault="0022671F" w:rsidP="0070714F">
      <w:pPr>
        <w:ind w:firstLine="720"/>
        <w:jc w:val="both"/>
        <w:rPr>
          <w:lang w:eastAsia="ru-RU"/>
        </w:rPr>
      </w:pPr>
      <w:r>
        <w:rPr>
          <w:lang w:eastAsia="ru-RU"/>
        </w:rPr>
        <w:t>Водночас,</w:t>
      </w:r>
      <w:r w:rsidR="00C00242">
        <w:rPr>
          <w:lang w:eastAsia="ru-RU"/>
        </w:rPr>
        <w:t xml:space="preserve"> </w:t>
      </w:r>
      <w:r w:rsidR="00C00242" w:rsidRPr="0070714F">
        <w:rPr>
          <w:lang w:eastAsia="ru-RU"/>
        </w:rPr>
        <w:t xml:space="preserve">з метою вирішення порушених проблем </w:t>
      </w:r>
      <w:r w:rsidR="000478D9" w:rsidRPr="006A2DF0">
        <w:rPr>
          <w:lang w:eastAsia="ru-RU"/>
        </w:rPr>
        <w:t xml:space="preserve">народними депутатами України – </w:t>
      </w:r>
      <w:r w:rsidR="00C00242" w:rsidRPr="006A2DF0">
        <w:rPr>
          <w:lang w:eastAsia="ru-RU"/>
        </w:rPr>
        <w:t xml:space="preserve">членами Комітету розроблено </w:t>
      </w:r>
      <w:r w:rsidR="0070714F" w:rsidRPr="006A2DF0">
        <w:rPr>
          <w:lang w:eastAsia="ru-RU"/>
        </w:rPr>
        <w:t>проект Закону України про внесення змін до деяких законів України щодо права на отримання пенсій окремим категоріям громадян (реєстр. № 6692</w:t>
      </w:r>
      <w:r w:rsidR="0070714F" w:rsidRPr="006A2DF0">
        <w:t xml:space="preserve"> від 12.07.2017</w:t>
      </w:r>
      <w:r w:rsidR="0070714F" w:rsidRPr="006A2DF0">
        <w:rPr>
          <w:lang w:eastAsia="ru-RU"/>
        </w:rPr>
        <w:t>). Цей законопроек</w:t>
      </w:r>
      <w:r w:rsidR="0070714F">
        <w:rPr>
          <w:lang w:eastAsia="ru-RU"/>
        </w:rPr>
        <w:t xml:space="preserve">т розглянуто на засіданні </w:t>
      </w:r>
      <w:r w:rsidR="000478D9">
        <w:rPr>
          <w:lang w:eastAsia="ru-RU"/>
        </w:rPr>
        <w:t xml:space="preserve">Комітету </w:t>
      </w:r>
      <w:r w:rsidR="0070714F">
        <w:rPr>
          <w:lang w:eastAsia="ru-RU"/>
        </w:rPr>
        <w:t>19 вересня 2017 року т</w:t>
      </w:r>
      <w:r w:rsidR="00C00242" w:rsidRPr="0070714F">
        <w:rPr>
          <w:lang w:eastAsia="ru-RU"/>
        </w:rPr>
        <w:t xml:space="preserve">а </w:t>
      </w:r>
      <w:proofErr w:type="spellStart"/>
      <w:r w:rsidR="00C00242" w:rsidRPr="0070714F">
        <w:rPr>
          <w:lang w:eastAsia="ru-RU"/>
        </w:rPr>
        <w:t>внесено</w:t>
      </w:r>
      <w:proofErr w:type="spellEnd"/>
      <w:r w:rsidR="00C00242" w:rsidRPr="0070714F">
        <w:rPr>
          <w:lang w:eastAsia="ru-RU"/>
        </w:rPr>
        <w:t xml:space="preserve"> на розгляд Верховної Ради України</w:t>
      </w:r>
      <w:r w:rsidR="0070714F">
        <w:rPr>
          <w:lang w:eastAsia="ru-RU"/>
        </w:rPr>
        <w:t xml:space="preserve"> з пропозицією прийняти його за основу</w:t>
      </w:r>
      <w:r w:rsidR="00C00242" w:rsidRPr="0070714F">
        <w:rPr>
          <w:lang w:eastAsia="ru-RU"/>
        </w:rPr>
        <w:t>.</w:t>
      </w:r>
      <w:r w:rsidR="0070714F">
        <w:rPr>
          <w:lang w:eastAsia="ru-RU"/>
        </w:rPr>
        <w:t xml:space="preserve"> </w:t>
      </w:r>
    </w:p>
    <w:p w:rsidR="00C00242" w:rsidRDefault="00C00242" w:rsidP="00C0024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Реалізація законопроекту спрямована на забезпечення гарантованих Конституцією України прав і свобод громадян України, з числа пенсіонерів, які були змушені залишити або покинути своє місце проживання у результаті або з метою уникнення негативних наслідків збройного конфлікту, тимчасової окупації, повсюдних проявів насильства, порушень прав людини та надзвичайних ситуацій природного чи техногенного характеру, а також осіб, які не мали можливості переїхати з </w:t>
      </w:r>
      <w:r>
        <w:t>територій, тимчасово неконтрольованих державною владою України</w:t>
      </w:r>
      <w:r>
        <w:rPr>
          <w:lang w:eastAsia="ru-RU"/>
        </w:rPr>
        <w:t>.</w:t>
      </w:r>
    </w:p>
    <w:p w:rsidR="00C00242" w:rsidRPr="006A2DF0" w:rsidRDefault="0020059E" w:rsidP="0070714F">
      <w:pPr>
        <w:ind w:right="-5" w:firstLine="709"/>
        <w:jc w:val="both"/>
        <w:rPr>
          <w:rStyle w:val="st"/>
        </w:rPr>
      </w:pPr>
      <w:r w:rsidRPr="006A2DF0">
        <w:rPr>
          <w:rStyle w:val="st"/>
        </w:rPr>
        <w:t>Наразі законопроект досі очікує розгляду у сесійній залі Верховної Ради України.</w:t>
      </w:r>
    </w:p>
    <w:p w:rsidR="006732DC" w:rsidRPr="000833C7" w:rsidRDefault="000833C7" w:rsidP="006732D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A2DF0">
        <w:rPr>
          <w:sz w:val="28"/>
          <w:szCs w:val="28"/>
          <w:lang w:val="uk-UA"/>
        </w:rPr>
        <w:t xml:space="preserve">Комітет вважає за доцільне звернути увагу на те, що у </w:t>
      </w:r>
      <w:r w:rsidRPr="006A2DF0">
        <w:rPr>
          <w:sz w:val="28"/>
          <w:szCs w:val="28"/>
        </w:rPr>
        <w:t>Постанов</w:t>
      </w:r>
      <w:r w:rsidRPr="006A2DF0">
        <w:rPr>
          <w:sz w:val="28"/>
          <w:szCs w:val="28"/>
          <w:lang w:val="uk-UA"/>
        </w:rPr>
        <w:t>і Верховного Суду України п</w:t>
      </w:r>
      <w:r w:rsidRPr="006A2DF0">
        <w:rPr>
          <w:sz w:val="28"/>
          <w:szCs w:val="28"/>
        </w:rPr>
        <w:t xml:space="preserve">о </w:t>
      </w:r>
      <w:proofErr w:type="spellStart"/>
      <w:r w:rsidRPr="006A2DF0">
        <w:rPr>
          <w:sz w:val="28"/>
          <w:szCs w:val="28"/>
        </w:rPr>
        <w:t>справі</w:t>
      </w:r>
      <w:proofErr w:type="spellEnd"/>
      <w:r w:rsidRPr="006A2DF0">
        <w:rPr>
          <w:sz w:val="28"/>
          <w:szCs w:val="28"/>
          <w:lang w:val="uk-UA"/>
        </w:rPr>
        <w:t xml:space="preserve">  </w:t>
      </w:r>
      <w:r w:rsidRPr="006A2DF0">
        <w:rPr>
          <w:sz w:val="28"/>
          <w:szCs w:val="28"/>
        </w:rPr>
        <w:t>№ 263/7763/17 (К / 9901/202/17)</w:t>
      </w:r>
      <w:r w:rsidRPr="006A2DF0">
        <w:rPr>
          <w:sz w:val="28"/>
          <w:szCs w:val="28"/>
          <w:lang w:val="uk-UA"/>
        </w:rPr>
        <w:t xml:space="preserve"> від </w:t>
      </w:r>
      <w:r w:rsidR="006A2DF0">
        <w:rPr>
          <w:sz w:val="28"/>
          <w:szCs w:val="28"/>
          <w:lang w:val="uk-UA"/>
        </w:rPr>
        <w:t xml:space="preserve">      </w:t>
      </w:r>
      <w:r w:rsidR="000478D9" w:rsidRPr="006A2DF0">
        <w:rPr>
          <w:sz w:val="28"/>
          <w:szCs w:val="28"/>
          <w:lang w:val="uk-UA"/>
        </w:rPr>
        <w:t xml:space="preserve">              </w:t>
      </w:r>
      <w:r w:rsidRPr="006A2DF0">
        <w:rPr>
          <w:sz w:val="28"/>
          <w:szCs w:val="28"/>
        </w:rPr>
        <w:t>6 лютого</w:t>
      </w:r>
      <w:r w:rsidRPr="006A2DF0">
        <w:rPr>
          <w:sz w:val="28"/>
          <w:szCs w:val="28"/>
          <w:lang w:val="uk-UA"/>
        </w:rPr>
        <w:t xml:space="preserve"> 2018 року зазначено</w:t>
      </w:r>
      <w:r w:rsidR="00530C89" w:rsidRPr="006A2DF0">
        <w:rPr>
          <w:sz w:val="28"/>
          <w:szCs w:val="28"/>
          <w:lang w:val="uk-UA"/>
        </w:rPr>
        <w:t>,</w:t>
      </w:r>
      <w:r w:rsidR="00530C89" w:rsidRPr="000833C7">
        <w:rPr>
          <w:sz w:val="28"/>
          <w:szCs w:val="28"/>
          <w:lang w:val="uk-UA"/>
        </w:rPr>
        <w:t xml:space="preserve"> що не можна припинити виплачувати пенсі</w:t>
      </w:r>
      <w:r w:rsidR="00581FC4" w:rsidRPr="000833C7">
        <w:rPr>
          <w:sz w:val="28"/>
          <w:szCs w:val="28"/>
          <w:lang w:val="uk-UA"/>
        </w:rPr>
        <w:t>ї</w:t>
      </w:r>
      <w:r w:rsidR="00530C89" w:rsidRPr="000833C7">
        <w:rPr>
          <w:sz w:val="28"/>
          <w:szCs w:val="28"/>
          <w:lang w:val="uk-UA"/>
        </w:rPr>
        <w:t xml:space="preserve"> внутрішньо переміщен</w:t>
      </w:r>
      <w:r w:rsidR="00581FC4" w:rsidRPr="000833C7">
        <w:rPr>
          <w:sz w:val="28"/>
          <w:szCs w:val="28"/>
          <w:lang w:val="uk-UA"/>
        </w:rPr>
        <w:t>им</w:t>
      </w:r>
      <w:r w:rsidR="00334902" w:rsidRPr="000833C7">
        <w:rPr>
          <w:sz w:val="28"/>
          <w:szCs w:val="28"/>
          <w:lang w:val="uk-UA"/>
        </w:rPr>
        <w:t xml:space="preserve"> особ</w:t>
      </w:r>
      <w:r w:rsidR="00581FC4" w:rsidRPr="000833C7">
        <w:rPr>
          <w:sz w:val="28"/>
          <w:szCs w:val="28"/>
          <w:lang w:val="uk-UA"/>
        </w:rPr>
        <w:t>ам</w:t>
      </w:r>
      <w:r w:rsidR="00334902" w:rsidRPr="000833C7">
        <w:rPr>
          <w:sz w:val="28"/>
          <w:szCs w:val="28"/>
          <w:lang w:val="uk-UA"/>
        </w:rPr>
        <w:t xml:space="preserve">, оскільки судами попередніх інстанцій вірно зазначено про пріоритетність застосування підстав припинення та поновлення виплати пенсії встановлених </w:t>
      </w:r>
      <w:hyperlink r:id="rId7" w:anchor="1549" w:tgtFrame="_blank" w:tooltip="Про загальнообов'язкове державне пенсійне страхування; нормативно-правовий акт № 1058-IV від 09.07.2003" w:history="1">
        <w:r w:rsidR="00334902" w:rsidRPr="006A2DF0">
          <w:rPr>
            <w:rStyle w:val="aa"/>
            <w:color w:val="000000"/>
            <w:sz w:val="28"/>
            <w:szCs w:val="28"/>
            <w:u w:val="none"/>
            <w:lang w:val="uk-UA"/>
          </w:rPr>
          <w:t>ст.49 Закону України «Про загальнообов'язкове державне пенсійне страхування»</w:t>
        </w:r>
      </w:hyperlink>
      <w:r w:rsidR="00334902" w:rsidRPr="006A2DF0">
        <w:rPr>
          <w:rStyle w:val="aa"/>
          <w:color w:val="000000"/>
          <w:sz w:val="28"/>
          <w:szCs w:val="28"/>
          <w:u w:val="none"/>
          <w:lang w:val="uk-UA"/>
        </w:rPr>
        <w:t xml:space="preserve">, </w:t>
      </w:r>
      <w:r w:rsidR="00334902" w:rsidRPr="000833C7">
        <w:rPr>
          <w:sz w:val="28"/>
          <w:szCs w:val="28"/>
          <w:lang w:val="uk-UA"/>
        </w:rPr>
        <w:t>а тому доводи центральних органів виконавчої влади щодо необхідності застосування норм Постанов Кабінету Міністрів є безпідставними.</w:t>
      </w:r>
      <w:r w:rsidR="00530C89" w:rsidRPr="000833C7">
        <w:rPr>
          <w:lang w:val="uk-UA"/>
        </w:rPr>
        <w:t xml:space="preserve"> </w:t>
      </w:r>
    </w:p>
    <w:p w:rsidR="00685301" w:rsidRPr="00685301" w:rsidRDefault="00685301" w:rsidP="00351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4DE5" w:rsidRDefault="0020059E" w:rsidP="00351D34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351D34">
        <w:rPr>
          <w:b/>
          <w:i/>
          <w:sz w:val="28"/>
          <w:szCs w:val="28"/>
        </w:rPr>
        <w:lastRenderedPageBreak/>
        <w:t xml:space="preserve">2. </w:t>
      </w:r>
      <w:proofErr w:type="spellStart"/>
      <w:r w:rsidR="00F833C0" w:rsidRPr="00351D34">
        <w:rPr>
          <w:b/>
          <w:i/>
          <w:sz w:val="28"/>
          <w:szCs w:val="28"/>
        </w:rPr>
        <w:t>З</w:t>
      </w:r>
      <w:r w:rsidR="00C00242" w:rsidRPr="00351D34">
        <w:rPr>
          <w:b/>
          <w:i/>
          <w:sz w:val="28"/>
          <w:szCs w:val="28"/>
        </w:rPr>
        <w:t>більшення</w:t>
      </w:r>
      <w:proofErr w:type="spellEnd"/>
      <w:r w:rsidR="00C00242" w:rsidRPr="00351D34">
        <w:rPr>
          <w:b/>
          <w:i/>
          <w:sz w:val="28"/>
          <w:szCs w:val="28"/>
        </w:rPr>
        <w:t xml:space="preserve"> </w:t>
      </w:r>
      <w:proofErr w:type="spellStart"/>
      <w:r w:rsidR="00C00242" w:rsidRPr="00351D34">
        <w:rPr>
          <w:b/>
          <w:i/>
          <w:sz w:val="28"/>
          <w:szCs w:val="28"/>
        </w:rPr>
        <w:t>штатної</w:t>
      </w:r>
      <w:proofErr w:type="spellEnd"/>
      <w:r w:rsidR="00C00242" w:rsidRPr="00351D34">
        <w:rPr>
          <w:b/>
          <w:i/>
          <w:sz w:val="28"/>
          <w:szCs w:val="28"/>
        </w:rPr>
        <w:t xml:space="preserve"> </w:t>
      </w:r>
      <w:proofErr w:type="spellStart"/>
      <w:r w:rsidR="00C00242" w:rsidRPr="00351D34">
        <w:rPr>
          <w:b/>
          <w:i/>
          <w:sz w:val="28"/>
          <w:szCs w:val="28"/>
        </w:rPr>
        <w:t>чисельності</w:t>
      </w:r>
      <w:proofErr w:type="spellEnd"/>
      <w:r w:rsidR="00C00242" w:rsidRPr="00351D34">
        <w:rPr>
          <w:b/>
          <w:i/>
          <w:sz w:val="28"/>
          <w:szCs w:val="28"/>
        </w:rPr>
        <w:t xml:space="preserve"> </w:t>
      </w:r>
      <w:proofErr w:type="spellStart"/>
      <w:r w:rsidR="00C00242" w:rsidRPr="00351D34">
        <w:rPr>
          <w:b/>
          <w:i/>
          <w:sz w:val="28"/>
          <w:szCs w:val="28"/>
        </w:rPr>
        <w:t>управлінь</w:t>
      </w:r>
      <w:proofErr w:type="spellEnd"/>
      <w:r w:rsidR="00C00242" w:rsidRPr="00351D34">
        <w:rPr>
          <w:b/>
          <w:i/>
          <w:sz w:val="28"/>
          <w:szCs w:val="28"/>
        </w:rPr>
        <w:t xml:space="preserve"> соціального захисту населення</w:t>
      </w:r>
      <w:r w:rsidR="00944DE5" w:rsidRPr="00351D34">
        <w:rPr>
          <w:b/>
          <w:i/>
          <w:sz w:val="28"/>
          <w:szCs w:val="28"/>
        </w:rPr>
        <w:t>.</w:t>
      </w:r>
    </w:p>
    <w:p w:rsidR="00764578" w:rsidRPr="00351D34" w:rsidRDefault="00764578" w:rsidP="00351D34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944DE5" w:rsidRPr="006A2DF0" w:rsidRDefault="00944DE5" w:rsidP="00944DE5">
      <w:pPr>
        <w:ind w:firstLine="709"/>
        <w:jc w:val="both"/>
      </w:pPr>
      <w:proofErr w:type="spellStart"/>
      <w:r w:rsidRPr="006A2DF0">
        <w:t>Мінсоцполітики</w:t>
      </w:r>
      <w:proofErr w:type="spellEnd"/>
      <w:r w:rsidRPr="006A2DF0">
        <w:t xml:space="preserve"> зазначило, що станом на 2</w:t>
      </w:r>
      <w:r w:rsidR="0020059E" w:rsidRPr="006A2DF0">
        <w:t>0</w:t>
      </w:r>
      <w:r w:rsidRPr="006A2DF0">
        <w:t>.</w:t>
      </w:r>
      <w:r w:rsidR="0020059E" w:rsidRPr="006A2DF0">
        <w:t>03</w:t>
      </w:r>
      <w:r w:rsidRPr="006A2DF0">
        <w:t>.201</w:t>
      </w:r>
      <w:r w:rsidR="0020059E" w:rsidRPr="006A2DF0">
        <w:t>8</w:t>
      </w:r>
      <w:r w:rsidRPr="006A2DF0">
        <w:t xml:space="preserve"> звернень та пропозицій щодо збільшення граничної чисельності працівників структурних підрозділів з питань соціального захисту населення обласних, районних, у містах державних адміністрацій до Міністерства не надходило.</w:t>
      </w:r>
    </w:p>
    <w:p w:rsidR="00F2217D" w:rsidRPr="006A2B46" w:rsidRDefault="00F2217D" w:rsidP="00F2217D">
      <w:pPr>
        <w:ind w:firstLine="709"/>
        <w:jc w:val="both"/>
      </w:pPr>
      <w:r w:rsidRPr="00BE69C5">
        <w:t>Водночас, за</w:t>
      </w:r>
      <w:r w:rsidRPr="006A2B46">
        <w:t xml:space="preserve"> інформацією Рівненської обласної державної адміністрації до Кабінету Міністрів України та </w:t>
      </w:r>
      <w:proofErr w:type="spellStart"/>
      <w:r w:rsidRPr="006A2B46">
        <w:t>Мін</w:t>
      </w:r>
      <w:r w:rsidR="0020059E">
        <w:t>соцполітики</w:t>
      </w:r>
      <w:proofErr w:type="spellEnd"/>
      <w:r w:rsidRPr="006A2B46">
        <w:t xml:space="preserve"> направлено пропозиції щодо збільшення граничної чисельності працівників структурних підрозділів з питань соціального захисту населення обласних, районних державних адміністрацій на 134 одиниці.</w:t>
      </w:r>
    </w:p>
    <w:p w:rsidR="005565AD" w:rsidRDefault="005565AD" w:rsidP="00F2217D">
      <w:pPr>
        <w:spacing w:line="256" w:lineRule="auto"/>
        <w:ind w:firstLine="709"/>
        <w:jc w:val="both"/>
      </w:pPr>
    </w:p>
    <w:p w:rsidR="00F2217D" w:rsidRPr="006A2B46" w:rsidRDefault="00F2217D" w:rsidP="00F2217D">
      <w:pPr>
        <w:spacing w:line="256" w:lineRule="auto"/>
        <w:ind w:firstLine="709"/>
        <w:jc w:val="both"/>
      </w:pPr>
      <w:r w:rsidRPr="006A2B46">
        <w:t xml:space="preserve">Пропозиції щодо збільшення граничної чисельності працівників структурних підрозділів з питань соціального захисту населення надані </w:t>
      </w:r>
      <w:proofErr w:type="spellStart"/>
      <w:r w:rsidRPr="006A2B46">
        <w:t>Мінсоцполітики</w:t>
      </w:r>
      <w:proofErr w:type="spellEnd"/>
      <w:r w:rsidRPr="006A2B46">
        <w:t xml:space="preserve"> також Сумською обласною державною адміністрацією.</w:t>
      </w:r>
    </w:p>
    <w:p w:rsidR="00F2217D" w:rsidRPr="006A2DF0" w:rsidRDefault="00F2217D" w:rsidP="00944DE5">
      <w:pPr>
        <w:ind w:firstLine="709"/>
        <w:jc w:val="both"/>
      </w:pPr>
      <w:r w:rsidRPr="006A2B46">
        <w:t>При цьому</w:t>
      </w:r>
      <w:r w:rsidR="0020059E">
        <w:t xml:space="preserve"> </w:t>
      </w:r>
      <w:r w:rsidR="0020059E" w:rsidRPr="006A2DF0">
        <w:t>обласні державні адміністрації звертають увагу на те</w:t>
      </w:r>
      <w:r w:rsidRPr="006A2DF0">
        <w:t xml:space="preserve">, </w:t>
      </w:r>
      <w:r w:rsidR="0020059E" w:rsidRPr="006A2DF0">
        <w:t xml:space="preserve">що </w:t>
      </w:r>
      <w:r w:rsidRPr="006A2DF0">
        <w:t>на виконання листа Пенсійного фонду України від 07.02.2017 № 3472/05-30 на підставі рекомендацій Міністерства фінансів України від 10.11.2016 № 31-29020-09-14/31941</w:t>
      </w:r>
      <w:r w:rsidR="00921B9C" w:rsidRPr="006A2DF0">
        <w:t xml:space="preserve"> на </w:t>
      </w:r>
      <w:r w:rsidRPr="006A2DF0">
        <w:t>структурн</w:t>
      </w:r>
      <w:r w:rsidR="00921B9C" w:rsidRPr="006A2DF0">
        <w:t>і</w:t>
      </w:r>
      <w:r w:rsidRPr="006A2DF0">
        <w:t xml:space="preserve"> підрозділи управлінь соціального захисту населення </w:t>
      </w:r>
      <w:r w:rsidR="00921B9C" w:rsidRPr="006A2DF0">
        <w:t>покладено невластиві функції, зокрема, прове</w:t>
      </w:r>
      <w:r w:rsidRPr="006A2DF0">
        <w:t>д</w:t>
      </w:r>
      <w:r w:rsidR="00921B9C" w:rsidRPr="006A2DF0">
        <w:t>ення</w:t>
      </w:r>
      <w:r w:rsidRPr="006A2DF0">
        <w:t xml:space="preserve"> перевірки виплат пенсій.</w:t>
      </w:r>
    </w:p>
    <w:p w:rsidR="00F2217D" w:rsidRPr="006A2DF0" w:rsidRDefault="00F2217D" w:rsidP="00F2217D">
      <w:pPr>
        <w:spacing w:line="256" w:lineRule="auto"/>
        <w:ind w:firstLine="709"/>
        <w:jc w:val="both"/>
      </w:pPr>
      <w:r w:rsidRPr="006A2DF0">
        <w:t xml:space="preserve">В свою чергу, </w:t>
      </w:r>
      <w:r w:rsidR="0020059E" w:rsidRPr="006A2DF0">
        <w:t>не змінюючи чисельність структурних підрозділів управлінь соціального захисту населення</w:t>
      </w:r>
      <w:r w:rsidR="00461163" w:rsidRPr="006A2DF0">
        <w:t>,</w:t>
      </w:r>
      <w:r w:rsidR="0020059E" w:rsidRPr="006A2DF0">
        <w:t xml:space="preserve"> </w:t>
      </w:r>
      <w:r w:rsidR="00461163" w:rsidRPr="006A2DF0">
        <w:t xml:space="preserve"> </w:t>
      </w:r>
      <w:r w:rsidRPr="006A2DF0">
        <w:t xml:space="preserve"> </w:t>
      </w:r>
      <w:proofErr w:type="spellStart"/>
      <w:r w:rsidRPr="006A2DF0">
        <w:t>Мінсоцполітики</w:t>
      </w:r>
      <w:proofErr w:type="spellEnd"/>
      <w:r w:rsidRPr="006A2DF0">
        <w:t xml:space="preserve"> </w:t>
      </w:r>
      <w:r w:rsidR="00461163" w:rsidRPr="006A2DF0">
        <w:t xml:space="preserve">наполягає на створенні </w:t>
      </w:r>
      <w:r w:rsidRPr="006A2DF0">
        <w:t xml:space="preserve">в </w:t>
      </w:r>
      <w:r w:rsidR="00461163" w:rsidRPr="006A2DF0">
        <w:t>цих підрозділах</w:t>
      </w:r>
      <w:r w:rsidRPr="006A2DF0">
        <w:t xml:space="preserve"> окрем</w:t>
      </w:r>
      <w:r w:rsidR="00461163" w:rsidRPr="006A2DF0">
        <w:t>их</w:t>
      </w:r>
      <w:r w:rsidRPr="006A2DF0">
        <w:t xml:space="preserve"> відділ</w:t>
      </w:r>
      <w:r w:rsidR="00461163" w:rsidRPr="006A2DF0">
        <w:t>ів</w:t>
      </w:r>
      <w:r w:rsidRPr="006A2DF0">
        <w:t xml:space="preserve"> (сектор</w:t>
      </w:r>
      <w:r w:rsidR="00461163" w:rsidRPr="006A2DF0">
        <w:t>ів</w:t>
      </w:r>
      <w:r w:rsidRPr="006A2DF0">
        <w:t>) з питань соціального захисту учасників антитерористичної операції, сімейної політики, соціальних інспекторів.</w:t>
      </w:r>
    </w:p>
    <w:p w:rsidR="00461163" w:rsidRPr="006A2DF0" w:rsidRDefault="00461163" w:rsidP="00461163">
      <w:pPr>
        <w:ind w:firstLine="709"/>
        <w:jc w:val="both"/>
      </w:pPr>
      <w:r w:rsidRPr="006A2DF0">
        <w:t>В той же час, наявна штатна чисельність органів соціального захисту населення  не розрахована на виконання додаткових функцій.</w:t>
      </w:r>
    </w:p>
    <w:p w:rsidR="00F2217D" w:rsidRPr="006A2DF0" w:rsidRDefault="00F2217D" w:rsidP="00F2217D">
      <w:pPr>
        <w:spacing w:line="256" w:lineRule="auto"/>
        <w:ind w:firstLine="709"/>
        <w:jc w:val="both"/>
      </w:pPr>
      <w:r w:rsidRPr="006A2DF0">
        <w:t>Внаслідок значного зростання професійного навантаження на спеціалістів відділів грошових виплат і компенсацій та державних соціальних  інспекторів органів соціального захи</w:t>
      </w:r>
      <w:r w:rsidRPr="006A2B46">
        <w:t xml:space="preserve">сту населення області, </w:t>
      </w:r>
      <w:r w:rsidR="00461163" w:rsidRPr="006A2B46">
        <w:t>пов</w:t>
      </w:r>
      <w:r w:rsidR="00461163">
        <w:t>’</w:t>
      </w:r>
      <w:r w:rsidR="00461163" w:rsidRPr="006A2B46">
        <w:t>язаного</w:t>
      </w:r>
      <w:r w:rsidRPr="006A2B46">
        <w:t xml:space="preserve"> із збільшенням чисельності одержувачів житлових субсидій та інших соціальних виплат через зміну чинного законодавства, </w:t>
      </w:r>
      <w:r w:rsidR="00461163">
        <w:t>участі</w:t>
      </w:r>
      <w:r w:rsidRPr="006A2B46">
        <w:t xml:space="preserve"> спеціалістів </w:t>
      </w:r>
      <w:r w:rsidR="00461163">
        <w:t>у</w:t>
      </w:r>
      <w:r w:rsidRPr="006A2B46">
        <w:t xml:space="preserve"> проведенн</w:t>
      </w:r>
      <w:r w:rsidR="00461163">
        <w:t>і</w:t>
      </w:r>
      <w:r w:rsidRPr="006A2B46">
        <w:t xml:space="preserve"> верифікації отримувачів соціальних виплат</w:t>
      </w:r>
      <w:r w:rsidR="00461163">
        <w:t>,</w:t>
      </w:r>
      <w:r w:rsidRPr="006A2B46">
        <w:t xml:space="preserve"> </w:t>
      </w:r>
      <w:r w:rsidRPr="006A2DF0">
        <w:t>спостерігається плинність кадрів.</w:t>
      </w:r>
    </w:p>
    <w:p w:rsidR="00F2217D" w:rsidRPr="006A2DF0" w:rsidRDefault="00F2217D" w:rsidP="00F2217D">
      <w:pPr>
        <w:spacing w:line="256" w:lineRule="auto"/>
        <w:ind w:firstLine="709"/>
        <w:jc w:val="both"/>
      </w:pPr>
      <w:r w:rsidRPr="006A2DF0">
        <w:t>Проаналізувавши відповіді обласних державних адміністрацій щодо з</w:t>
      </w:r>
      <w:r w:rsidR="004D205D" w:rsidRPr="006A2DF0">
        <w:t xml:space="preserve">більшення штатної чисельності працівників структурних підрозділів з питань соціального захисту населення районних державних адміністрацій </w:t>
      </w:r>
      <w:r w:rsidRPr="006A2DF0">
        <w:t xml:space="preserve">можна зробити висновок, що це питання </w:t>
      </w:r>
      <w:r w:rsidR="004D205D" w:rsidRPr="006A2DF0">
        <w:t>залишається неврегульованим.</w:t>
      </w:r>
    </w:p>
    <w:p w:rsidR="006A2DF0" w:rsidRDefault="00944DE5" w:rsidP="00C00242">
      <w:pPr>
        <w:spacing w:line="256" w:lineRule="auto"/>
        <w:ind w:firstLine="709"/>
        <w:jc w:val="both"/>
        <w:rPr>
          <w:rStyle w:val="rvts23"/>
        </w:rPr>
      </w:pPr>
      <w:r>
        <w:t xml:space="preserve">Так, </w:t>
      </w:r>
      <w:r w:rsidR="00C00242">
        <w:t>Київською міською та обласними державними адміністраціями знов</w:t>
      </w:r>
      <w:r w:rsidR="005665A1">
        <w:t>у</w:t>
      </w:r>
      <w:r w:rsidR="00C00242">
        <w:t xml:space="preserve"> порушено </w:t>
      </w:r>
      <w:r w:rsidR="006A2DF0">
        <w:t xml:space="preserve">  </w:t>
      </w:r>
      <w:r w:rsidR="00C00242">
        <w:t xml:space="preserve">питання </w:t>
      </w:r>
      <w:r w:rsidR="006A2DF0">
        <w:t xml:space="preserve"> </w:t>
      </w:r>
      <w:r w:rsidR="00C00242">
        <w:t xml:space="preserve">про </w:t>
      </w:r>
      <w:r w:rsidR="006A2DF0">
        <w:t xml:space="preserve"> </w:t>
      </w:r>
      <w:r w:rsidR="00C00242">
        <w:rPr>
          <w:rFonts w:eastAsia="Calibri"/>
          <w:lang w:eastAsia="en-US"/>
        </w:rPr>
        <w:t xml:space="preserve">внесення </w:t>
      </w:r>
      <w:r w:rsidR="006A2DF0">
        <w:rPr>
          <w:rFonts w:eastAsia="Calibri"/>
          <w:lang w:eastAsia="en-US"/>
        </w:rPr>
        <w:t xml:space="preserve"> </w:t>
      </w:r>
      <w:r w:rsidR="00C00242">
        <w:rPr>
          <w:rFonts w:eastAsia="Calibri"/>
          <w:lang w:eastAsia="en-US"/>
        </w:rPr>
        <w:t xml:space="preserve">змін до постанови Кабінету Міністрів України </w:t>
      </w:r>
      <w:r w:rsidR="006A2DF0">
        <w:rPr>
          <w:rFonts w:eastAsia="Calibri"/>
          <w:lang w:eastAsia="en-US"/>
        </w:rPr>
        <w:t xml:space="preserve">  </w:t>
      </w:r>
      <w:r w:rsidR="00C00242">
        <w:rPr>
          <w:rFonts w:eastAsia="Calibri"/>
          <w:lang w:eastAsia="en-US"/>
        </w:rPr>
        <w:t xml:space="preserve">від </w:t>
      </w:r>
      <w:r w:rsidR="006A2DF0">
        <w:rPr>
          <w:rFonts w:eastAsia="Calibri"/>
          <w:lang w:eastAsia="en-US"/>
        </w:rPr>
        <w:t xml:space="preserve"> </w:t>
      </w:r>
      <w:r w:rsidR="00C00242">
        <w:rPr>
          <w:rStyle w:val="rvts9"/>
        </w:rPr>
        <w:t xml:space="preserve">25.03.2014 </w:t>
      </w:r>
      <w:r w:rsidR="006A2DF0">
        <w:rPr>
          <w:rStyle w:val="rvts9"/>
        </w:rPr>
        <w:t xml:space="preserve"> </w:t>
      </w:r>
      <w:r w:rsidR="00C00242">
        <w:rPr>
          <w:rStyle w:val="rvts9"/>
        </w:rPr>
        <w:t>№ 91</w:t>
      </w:r>
      <w:r w:rsidR="006A2DF0">
        <w:rPr>
          <w:rStyle w:val="rvts9"/>
        </w:rPr>
        <w:t xml:space="preserve"> </w:t>
      </w:r>
      <w:r w:rsidR="00C00242">
        <w:rPr>
          <w:rFonts w:eastAsia="Calibri"/>
          <w:lang w:eastAsia="en-US"/>
        </w:rPr>
        <w:t xml:space="preserve"> «Д</w:t>
      </w:r>
      <w:r w:rsidR="00C00242">
        <w:rPr>
          <w:rStyle w:val="rvts23"/>
        </w:rPr>
        <w:t xml:space="preserve">еякі </w:t>
      </w:r>
      <w:r w:rsidR="006A2DF0">
        <w:rPr>
          <w:rStyle w:val="rvts23"/>
        </w:rPr>
        <w:t xml:space="preserve"> </w:t>
      </w:r>
      <w:r w:rsidR="00C00242">
        <w:rPr>
          <w:rStyle w:val="rvts23"/>
        </w:rPr>
        <w:t>питання</w:t>
      </w:r>
      <w:r w:rsidR="006A2DF0">
        <w:rPr>
          <w:rStyle w:val="rvts23"/>
        </w:rPr>
        <w:t xml:space="preserve"> </w:t>
      </w:r>
      <w:r w:rsidR="00C00242">
        <w:rPr>
          <w:rStyle w:val="rvts23"/>
        </w:rPr>
        <w:t xml:space="preserve"> діяльності </w:t>
      </w:r>
      <w:r w:rsidR="006A2DF0">
        <w:rPr>
          <w:rStyle w:val="rvts23"/>
        </w:rPr>
        <w:t xml:space="preserve"> </w:t>
      </w:r>
      <w:r w:rsidR="00C00242">
        <w:rPr>
          <w:rStyle w:val="rvts23"/>
        </w:rPr>
        <w:t xml:space="preserve">місцевих </w:t>
      </w:r>
      <w:r w:rsidR="006A2DF0">
        <w:rPr>
          <w:rStyle w:val="rvts23"/>
        </w:rPr>
        <w:t xml:space="preserve"> </w:t>
      </w:r>
      <w:r w:rsidR="00C00242">
        <w:rPr>
          <w:rStyle w:val="rvts23"/>
        </w:rPr>
        <w:t xml:space="preserve">державних </w:t>
      </w:r>
    </w:p>
    <w:p w:rsidR="006A2DF0" w:rsidRDefault="006A2DF0" w:rsidP="00C00242">
      <w:pPr>
        <w:spacing w:line="256" w:lineRule="auto"/>
        <w:ind w:firstLine="709"/>
        <w:jc w:val="both"/>
        <w:rPr>
          <w:rStyle w:val="rvts23"/>
        </w:rPr>
      </w:pPr>
    </w:p>
    <w:p w:rsidR="006A2DF0" w:rsidRDefault="006A2DF0" w:rsidP="00C00242">
      <w:pPr>
        <w:spacing w:line="256" w:lineRule="auto"/>
        <w:ind w:firstLine="709"/>
        <w:jc w:val="both"/>
        <w:rPr>
          <w:rStyle w:val="rvts23"/>
        </w:rPr>
      </w:pPr>
    </w:p>
    <w:p w:rsidR="00C00242" w:rsidRDefault="00C00242" w:rsidP="006A2DF0">
      <w:pPr>
        <w:spacing w:line="256" w:lineRule="auto"/>
        <w:jc w:val="both"/>
        <w:rPr>
          <w:rFonts w:eastAsia="Calibri"/>
          <w:lang w:eastAsia="en-US"/>
        </w:rPr>
      </w:pPr>
      <w:r>
        <w:rPr>
          <w:rStyle w:val="rvts23"/>
        </w:rPr>
        <w:lastRenderedPageBreak/>
        <w:t>адміністрацій» з метою</w:t>
      </w:r>
      <w:r>
        <w:t xml:space="preserve"> збільшення </w:t>
      </w:r>
      <w:r>
        <w:rPr>
          <w:rFonts w:eastAsia="Calibri"/>
          <w:lang w:eastAsia="en-US"/>
        </w:rPr>
        <w:t>штатної чисельності працівників управлінь соціального захисту населення місцевих державних адміністрацій.</w:t>
      </w:r>
    </w:p>
    <w:p w:rsidR="00BB3B0E" w:rsidRPr="00206E6C" w:rsidRDefault="00461163" w:rsidP="005031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Отже, Комітет, як і при розгляді контрольного питання</w:t>
      </w:r>
      <w:r w:rsidR="005A4089">
        <w:rPr>
          <w:rFonts w:eastAsia="Calibri"/>
          <w:lang w:eastAsia="en-US"/>
        </w:rPr>
        <w:t xml:space="preserve"> 4 квітня 2018 року «Про стан виконання рекомендацій Комітету Верховної Ради України з питань соціальної політики, зайнятості та пенсійного забезпечення «Про інформацію Рахункової палати України щодо результатів аудиту проекту «Модернізація соціальної підтримки населення України», що підтримується коштами МБРР»</w:t>
      </w:r>
      <w:r w:rsidR="00125C9E">
        <w:rPr>
          <w:rFonts w:eastAsia="Calibri"/>
          <w:lang w:eastAsia="en-US"/>
        </w:rPr>
        <w:t xml:space="preserve"> знов</w:t>
      </w:r>
      <w:r w:rsidR="005A4089">
        <w:rPr>
          <w:rFonts w:eastAsia="Calibri"/>
          <w:lang w:eastAsia="en-US"/>
        </w:rPr>
        <w:t>у</w:t>
      </w:r>
      <w:r w:rsidR="00125C9E">
        <w:rPr>
          <w:rFonts w:eastAsia="Calibri"/>
          <w:lang w:eastAsia="en-US"/>
        </w:rPr>
        <w:t xml:space="preserve"> вимушений констатувати</w:t>
      </w:r>
      <w:r w:rsidR="00BB3B0E">
        <w:rPr>
          <w:rFonts w:eastAsia="Calibri"/>
          <w:lang w:eastAsia="en-US"/>
        </w:rPr>
        <w:t xml:space="preserve">, що </w:t>
      </w:r>
      <w:r w:rsidR="00BB3B0E" w:rsidRPr="00206E6C">
        <w:rPr>
          <w:rFonts w:eastAsia="Calibri"/>
          <w:lang w:eastAsia="en-US"/>
        </w:rPr>
        <w:t>комунікація між Міністерством</w:t>
      </w:r>
      <w:r w:rsidR="00125C9E" w:rsidRPr="00206E6C">
        <w:rPr>
          <w:rFonts w:eastAsia="Calibri"/>
          <w:lang w:eastAsia="en-US"/>
        </w:rPr>
        <w:t xml:space="preserve"> соціальної політики України та Київською міською та </w:t>
      </w:r>
      <w:r w:rsidR="00125C9E" w:rsidRPr="00206E6C">
        <w:t xml:space="preserve">обласними державними адміністраціями </w:t>
      </w:r>
      <w:r w:rsidR="00BB3B0E" w:rsidRPr="00206E6C">
        <w:rPr>
          <w:rFonts w:eastAsia="Calibri"/>
          <w:lang w:eastAsia="en-US"/>
        </w:rPr>
        <w:t>відсутня</w:t>
      </w:r>
      <w:r w:rsidR="00125C9E" w:rsidRPr="00206E6C">
        <w:rPr>
          <w:rFonts w:eastAsia="Calibri"/>
          <w:lang w:eastAsia="en-US"/>
        </w:rPr>
        <w:t>.</w:t>
      </w:r>
      <w:r w:rsidR="00BB3B0E" w:rsidRPr="00206E6C">
        <w:rPr>
          <w:rFonts w:eastAsia="Calibri"/>
          <w:lang w:eastAsia="en-US"/>
        </w:rPr>
        <w:t xml:space="preserve"> </w:t>
      </w:r>
      <w:r w:rsidR="00125C9E" w:rsidRPr="00206E6C">
        <w:rPr>
          <w:rFonts w:eastAsia="Calibri"/>
          <w:lang w:eastAsia="en-US"/>
        </w:rPr>
        <w:t xml:space="preserve"> </w:t>
      </w:r>
    </w:p>
    <w:p w:rsidR="00764578" w:rsidRDefault="00764578" w:rsidP="00503107">
      <w:pPr>
        <w:ind w:firstLine="709"/>
        <w:jc w:val="both"/>
      </w:pPr>
    </w:p>
    <w:p w:rsidR="00C00242" w:rsidRDefault="00C00242" w:rsidP="00503107">
      <w:pPr>
        <w:ind w:firstLine="709"/>
        <w:jc w:val="both"/>
        <w:rPr>
          <w:b/>
          <w:spacing w:val="2"/>
        </w:rPr>
      </w:pPr>
      <w:r>
        <w:t xml:space="preserve">За результатами розгляду </w:t>
      </w:r>
      <w:r>
        <w:rPr>
          <w:spacing w:val="2"/>
        </w:rPr>
        <w:t>інформації центральних органів виконавчої влади та Київської міської та обласних</w:t>
      </w:r>
      <w:r>
        <w:rPr>
          <w:shd w:val="clear" w:color="auto" w:fill="FFFFFF"/>
        </w:rPr>
        <w:t xml:space="preserve"> державних адміністрацій </w:t>
      </w:r>
      <w:r>
        <w:rPr>
          <w:spacing w:val="2"/>
        </w:rPr>
        <w:t xml:space="preserve">стосовно виконання Рекомендацій Комітету з питань соціальної політики, зайнятості та пенсійного забезпечення та заслухавши виступи народних депутатів України – членів Комітету, представників Міністерства соціальної політики України та інших центральних органів виконавчої влади, </w:t>
      </w:r>
      <w:r>
        <w:rPr>
          <w:b/>
          <w:spacing w:val="2"/>
        </w:rPr>
        <w:t>Комітет в и р і  ш и в:</w:t>
      </w:r>
    </w:p>
    <w:p w:rsidR="00C00242" w:rsidRDefault="00C00242" w:rsidP="00503107">
      <w:pPr>
        <w:tabs>
          <w:tab w:val="left" w:pos="851"/>
        </w:tabs>
        <w:ind w:firstLine="709"/>
        <w:jc w:val="both"/>
        <w:rPr>
          <w:b/>
        </w:rPr>
      </w:pPr>
    </w:p>
    <w:p w:rsidR="00C00242" w:rsidRDefault="00C00242" w:rsidP="00375BB1">
      <w:pPr>
        <w:tabs>
          <w:tab w:val="left" w:pos="851"/>
        </w:tabs>
        <w:ind w:firstLine="709"/>
        <w:jc w:val="both"/>
      </w:pPr>
      <w:r>
        <w:rPr>
          <w:b/>
        </w:rPr>
        <w:t xml:space="preserve">І. </w:t>
      </w:r>
      <w:r>
        <w:t xml:space="preserve">Інформацію Міністерства соціальної політики України, Міністерства фінансів України, Міністерства з питань тимчасово окупованих територій та внутрішньо-переміщених осіб України, </w:t>
      </w:r>
      <w:r w:rsidR="008211E4">
        <w:t xml:space="preserve">Міністерства внутрішніх справ України, Пенсійного фонду України, Фонду соціального страхування України, </w:t>
      </w:r>
      <w:r>
        <w:t>Київської міської та обласних державних адміністрацій взяти до відома.</w:t>
      </w:r>
    </w:p>
    <w:p w:rsidR="00764578" w:rsidRPr="009020EB" w:rsidRDefault="00764578" w:rsidP="00375BB1">
      <w:pPr>
        <w:tabs>
          <w:tab w:val="left" w:pos="851"/>
        </w:tabs>
        <w:ind w:firstLine="709"/>
        <w:jc w:val="both"/>
        <w:rPr>
          <w:b/>
        </w:rPr>
      </w:pPr>
    </w:p>
    <w:p w:rsidR="00375BB1" w:rsidRDefault="00DC08D7" w:rsidP="00375BB1">
      <w:pPr>
        <w:ind w:firstLine="709"/>
        <w:jc w:val="both"/>
        <w:rPr>
          <w:spacing w:val="2"/>
        </w:rPr>
      </w:pPr>
      <w:r w:rsidRPr="00DC08D7">
        <w:rPr>
          <w:b/>
          <w:lang w:val="en-US"/>
        </w:rPr>
        <w:t>II</w:t>
      </w:r>
      <w:r w:rsidRPr="00DC08D7">
        <w:rPr>
          <w:b/>
        </w:rPr>
        <w:t xml:space="preserve">. </w:t>
      </w:r>
      <w:r w:rsidR="00375BB1">
        <w:rPr>
          <w:spacing w:val="2"/>
        </w:rPr>
        <w:t xml:space="preserve">Звернутися до </w:t>
      </w:r>
      <w:proofErr w:type="spellStart"/>
      <w:r w:rsidR="00375BB1">
        <w:rPr>
          <w:spacing w:val="2"/>
        </w:rPr>
        <w:t>Премʼєр</w:t>
      </w:r>
      <w:proofErr w:type="spellEnd"/>
      <w:r w:rsidR="00375BB1">
        <w:rPr>
          <w:spacing w:val="2"/>
        </w:rPr>
        <w:t xml:space="preserve">-міністра України </w:t>
      </w:r>
      <w:proofErr w:type="spellStart"/>
      <w:r w:rsidR="00375BB1">
        <w:rPr>
          <w:spacing w:val="2"/>
        </w:rPr>
        <w:t>Гройсмана</w:t>
      </w:r>
      <w:proofErr w:type="spellEnd"/>
      <w:r w:rsidR="00375BB1">
        <w:rPr>
          <w:spacing w:val="2"/>
        </w:rPr>
        <w:t xml:space="preserve"> В.Б. з проханням:</w:t>
      </w:r>
    </w:p>
    <w:p w:rsidR="00375BB1" w:rsidRDefault="00375BB1" w:rsidP="00375BB1">
      <w:pPr>
        <w:ind w:firstLine="709"/>
        <w:jc w:val="both"/>
        <w:rPr>
          <w:spacing w:val="2"/>
        </w:rPr>
      </w:pPr>
      <w:r>
        <w:rPr>
          <w:spacing w:val="2"/>
        </w:rPr>
        <w:t>створити міжвідомчу робочу групу з питань координації дій зацікавлених центральних та місцевих органів виконавчої влади щодо реалізації інвестиційного проекту «Модернізація системи соціальної підтримки населення», що підтримується Міжнародним банком реконструкції та розвитку;</w:t>
      </w:r>
    </w:p>
    <w:p w:rsidR="00375BB1" w:rsidRDefault="00375BB1" w:rsidP="00375BB1">
      <w:pPr>
        <w:ind w:firstLine="709"/>
        <w:jc w:val="both"/>
        <w:rPr>
          <w:spacing w:val="2"/>
        </w:rPr>
      </w:pPr>
      <w:r>
        <w:rPr>
          <w:spacing w:val="2"/>
        </w:rPr>
        <w:t xml:space="preserve">призначити </w:t>
      </w:r>
      <w:r>
        <w:t xml:space="preserve">Віце-прем'єр-міністра України </w:t>
      </w:r>
      <w:proofErr w:type="spellStart"/>
      <w:r>
        <w:t>Розенка</w:t>
      </w:r>
      <w:proofErr w:type="spellEnd"/>
      <w:r>
        <w:t xml:space="preserve"> П.В. керівником  </w:t>
      </w:r>
      <w:r>
        <w:rPr>
          <w:spacing w:val="2"/>
        </w:rPr>
        <w:t>міжвідомчої робочої групи з питань координації дій зацікавлених центральних та місцевих органів виконавчої влади щодо реалізації інвестиційного проекту «Модернізація системи соціальної підтримки населення», що підтримується Міжнародним банком реконструкції та розвитку;</w:t>
      </w:r>
    </w:p>
    <w:p w:rsidR="00375BB1" w:rsidRDefault="00375BB1" w:rsidP="00375BB1">
      <w:pPr>
        <w:ind w:firstLine="709"/>
        <w:jc w:val="both"/>
      </w:pPr>
      <w:r>
        <w:t>залучити до роботи в міжвідомчій робочій групі представників центральних та місцевих органів виконавчої влади, громадських організацій та народних депутатів України – членів Комітету Верховної Ради України з питань соціальної політики, зайнятості та пенсійного забезпечення (за погодженням);</w:t>
      </w:r>
      <w:bookmarkStart w:id="5" w:name="n9"/>
      <w:bookmarkEnd w:id="5"/>
    </w:p>
    <w:p w:rsidR="00375BB1" w:rsidRDefault="00375BB1" w:rsidP="00375BB1">
      <w:pPr>
        <w:ind w:firstLine="709"/>
        <w:jc w:val="both"/>
      </w:pPr>
      <w:r>
        <w:t xml:space="preserve">доручити Віце-прем'єр-міністру України </w:t>
      </w:r>
      <w:proofErr w:type="spellStart"/>
      <w:r>
        <w:t>Розенку</w:t>
      </w:r>
      <w:proofErr w:type="spellEnd"/>
      <w:r>
        <w:t xml:space="preserve"> П.В. поінформувати Комітет Верховної Ради України з питань соціальної політики, зайнятості та пенсійного забезпечення про результати роботи міжвідомчої робочої групи до 30  жовтня 2018 року.</w:t>
      </w:r>
    </w:p>
    <w:p w:rsidR="00375BB1" w:rsidRDefault="00375BB1" w:rsidP="005565AD">
      <w:pPr>
        <w:tabs>
          <w:tab w:val="left" w:pos="851"/>
        </w:tabs>
        <w:spacing w:after="120"/>
        <w:ind w:firstLine="709"/>
        <w:jc w:val="both"/>
        <w:rPr>
          <w:b/>
        </w:rPr>
      </w:pPr>
    </w:p>
    <w:p w:rsidR="00375BB1" w:rsidRDefault="00375BB1" w:rsidP="005565AD">
      <w:pPr>
        <w:tabs>
          <w:tab w:val="left" w:pos="851"/>
        </w:tabs>
        <w:spacing w:after="120"/>
        <w:ind w:firstLine="709"/>
        <w:jc w:val="both"/>
        <w:rPr>
          <w:b/>
        </w:rPr>
      </w:pPr>
    </w:p>
    <w:p w:rsidR="001F7A6E" w:rsidRPr="00DC08D7" w:rsidRDefault="00375BB1" w:rsidP="005565AD">
      <w:pPr>
        <w:tabs>
          <w:tab w:val="left" w:pos="851"/>
        </w:tabs>
        <w:spacing w:after="120"/>
        <w:ind w:firstLine="709"/>
        <w:jc w:val="both"/>
        <w:rPr>
          <w:b/>
        </w:rPr>
      </w:pPr>
      <w:r w:rsidRPr="00DC08D7">
        <w:rPr>
          <w:b/>
          <w:lang w:val="en-US"/>
        </w:rPr>
        <w:lastRenderedPageBreak/>
        <w:t>III</w:t>
      </w:r>
      <w:r>
        <w:rPr>
          <w:b/>
        </w:rPr>
        <w:t>.</w:t>
      </w:r>
      <w:r w:rsidRPr="00DC08D7">
        <w:rPr>
          <w:b/>
        </w:rPr>
        <w:t xml:space="preserve"> </w:t>
      </w:r>
      <w:r w:rsidR="00DC08D7" w:rsidRPr="00DC08D7">
        <w:rPr>
          <w:b/>
        </w:rPr>
        <w:t>Рекомендувати:</w:t>
      </w:r>
    </w:p>
    <w:p w:rsidR="00DC08D7" w:rsidRDefault="00375BB1" w:rsidP="005565AD">
      <w:pPr>
        <w:tabs>
          <w:tab w:val="left" w:pos="851"/>
        </w:tabs>
        <w:spacing w:after="120"/>
        <w:ind w:firstLine="709"/>
        <w:jc w:val="both"/>
        <w:rPr>
          <w:b/>
        </w:rPr>
      </w:pPr>
      <w:r>
        <w:rPr>
          <w:b/>
        </w:rPr>
        <w:t>3</w:t>
      </w:r>
      <w:r w:rsidR="00DC08D7" w:rsidRPr="00DC08D7">
        <w:rPr>
          <w:b/>
        </w:rPr>
        <w:t>.1.</w:t>
      </w:r>
      <w:r w:rsidR="00DC08D7">
        <w:rPr>
          <w:b/>
        </w:rPr>
        <w:t xml:space="preserve"> </w:t>
      </w:r>
      <w:r w:rsidR="00DC08D7" w:rsidRPr="00DC08D7">
        <w:rPr>
          <w:b/>
        </w:rPr>
        <w:t>Кабінету Міністрів України:</w:t>
      </w:r>
    </w:p>
    <w:p w:rsidR="000833C7" w:rsidRPr="000833C7" w:rsidRDefault="00375BB1" w:rsidP="005565AD">
      <w:pPr>
        <w:tabs>
          <w:tab w:val="left" w:pos="851"/>
        </w:tabs>
        <w:spacing w:after="120"/>
        <w:ind w:firstLine="709"/>
        <w:jc w:val="both"/>
      </w:pPr>
      <w:r>
        <w:rPr>
          <w:b/>
        </w:rPr>
        <w:t>3</w:t>
      </w:r>
      <w:r w:rsidR="000833C7">
        <w:rPr>
          <w:b/>
        </w:rPr>
        <w:t xml:space="preserve">.1.1. </w:t>
      </w:r>
      <w:r w:rsidR="000833C7" w:rsidRPr="000833C7">
        <w:t>Здійснити заходи для забезпечення контролю за</w:t>
      </w:r>
      <w:r w:rsidR="000833C7">
        <w:rPr>
          <w:b/>
        </w:rPr>
        <w:t xml:space="preserve"> </w:t>
      </w:r>
      <w:r w:rsidR="000833C7" w:rsidRPr="000833C7">
        <w:t>процедурою закупівлі та</w:t>
      </w:r>
      <w:r w:rsidR="000833C7">
        <w:rPr>
          <w:b/>
        </w:rPr>
        <w:t xml:space="preserve"> </w:t>
      </w:r>
      <w:r w:rsidR="000833C7" w:rsidRPr="000833C7">
        <w:t xml:space="preserve">впровадженням </w:t>
      </w:r>
      <w:r w:rsidR="000833C7" w:rsidRPr="000833C7">
        <w:rPr>
          <w:spacing w:val="-6"/>
        </w:rPr>
        <w:t>Інформаційно-аналітичн</w:t>
      </w:r>
      <w:r w:rsidR="000833C7">
        <w:rPr>
          <w:spacing w:val="-6"/>
        </w:rPr>
        <w:t>ої</w:t>
      </w:r>
      <w:r w:rsidR="000833C7" w:rsidRPr="000833C7">
        <w:rPr>
          <w:spacing w:val="-6"/>
        </w:rPr>
        <w:t xml:space="preserve"> систем</w:t>
      </w:r>
      <w:r w:rsidR="000833C7">
        <w:rPr>
          <w:spacing w:val="-6"/>
        </w:rPr>
        <w:t>и</w:t>
      </w:r>
      <w:r w:rsidR="000833C7" w:rsidRPr="000833C7">
        <w:rPr>
          <w:spacing w:val="-6"/>
        </w:rPr>
        <w:t xml:space="preserve"> управління соціальною підтримкою населення України (</w:t>
      </w:r>
      <w:r w:rsidR="000833C7" w:rsidRPr="000833C7">
        <w:rPr>
          <w:spacing w:val="-6"/>
          <w:lang w:val="en-US"/>
        </w:rPr>
        <w:t>E</w:t>
      </w:r>
      <w:r w:rsidR="000833C7" w:rsidRPr="000833C7">
        <w:rPr>
          <w:spacing w:val="-6"/>
        </w:rPr>
        <w:t>-</w:t>
      </w:r>
      <w:r w:rsidR="000833C7" w:rsidRPr="000833C7">
        <w:rPr>
          <w:spacing w:val="-6"/>
          <w:lang w:val="en-US"/>
        </w:rPr>
        <w:t>SOCIAL</w:t>
      </w:r>
      <w:r w:rsidR="000833C7" w:rsidRPr="000833C7">
        <w:rPr>
          <w:spacing w:val="-6"/>
        </w:rPr>
        <w:t>) в рамках проекту «Модернізація соціальної підтримки населення України»</w:t>
      </w:r>
      <w:r w:rsidR="000833C7">
        <w:rPr>
          <w:spacing w:val="-6"/>
        </w:rPr>
        <w:t>.</w:t>
      </w:r>
    </w:p>
    <w:p w:rsidR="00DD37A0" w:rsidRDefault="00375BB1" w:rsidP="005565AD">
      <w:pPr>
        <w:tabs>
          <w:tab w:val="left" w:pos="851"/>
        </w:tabs>
        <w:spacing w:after="120"/>
        <w:ind w:firstLine="709"/>
        <w:jc w:val="both"/>
      </w:pPr>
      <w:r>
        <w:rPr>
          <w:b/>
        </w:rPr>
        <w:t>3</w:t>
      </w:r>
      <w:r w:rsidR="00DD37A0">
        <w:rPr>
          <w:b/>
        </w:rPr>
        <w:t>.1.</w:t>
      </w:r>
      <w:r w:rsidR="000833C7">
        <w:rPr>
          <w:b/>
        </w:rPr>
        <w:t>2</w:t>
      </w:r>
      <w:r w:rsidR="00DD37A0">
        <w:rPr>
          <w:b/>
        </w:rPr>
        <w:t xml:space="preserve">. </w:t>
      </w:r>
      <w:r w:rsidR="00125C9E" w:rsidRPr="00125C9E">
        <w:t>Невідкладно</w:t>
      </w:r>
      <w:r w:rsidR="00DD37A0" w:rsidRPr="00DD37A0">
        <w:t xml:space="preserve"> подати </w:t>
      </w:r>
      <w:r w:rsidR="00125C9E">
        <w:t>н</w:t>
      </w:r>
      <w:r w:rsidR="00DD37A0" w:rsidRPr="00DD37A0">
        <w:t>а розгляд Верховної Ради України законопроект щодо порядку отримання пенсій</w:t>
      </w:r>
      <w:r w:rsidR="003B24E5">
        <w:t>них виплат</w:t>
      </w:r>
      <w:r w:rsidR="00DD37A0" w:rsidRPr="00DD37A0">
        <w:t xml:space="preserve">, </w:t>
      </w:r>
      <w:r w:rsidR="003B24E5">
        <w:t xml:space="preserve">на </w:t>
      </w:r>
      <w:r w:rsidR="00DD37A0" w:rsidRPr="00DD37A0">
        <w:t>як</w:t>
      </w:r>
      <w:r w:rsidR="003B24E5">
        <w:t>і</w:t>
      </w:r>
      <w:r w:rsidR="00DD37A0" w:rsidRPr="00DD37A0">
        <w:t xml:space="preserve"> пенсіонер має </w:t>
      </w:r>
      <w:r w:rsidR="003B24E5">
        <w:t xml:space="preserve">майнові </w:t>
      </w:r>
      <w:r w:rsidR="00DD37A0" w:rsidRPr="00DD37A0">
        <w:t>прав</w:t>
      </w:r>
      <w:r w:rsidR="003B24E5">
        <w:t>а</w:t>
      </w:r>
      <w:r w:rsidR="00DD37A0" w:rsidRPr="00DD37A0">
        <w:t xml:space="preserve">, але не отримав у </w:t>
      </w:r>
      <w:r w:rsidR="00125C9E" w:rsidRPr="00DD37A0">
        <w:t>зв</w:t>
      </w:r>
      <w:r w:rsidR="00125C9E">
        <w:t>’</w:t>
      </w:r>
      <w:r w:rsidR="00125C9E" w:rsidRPr="00DD37A0">
        <w:t>язку</w:t>
      </w:r>
      <w:r w:rsidR="00DD37A0" w:rsidRPr="00DD37A0">
        <w:t xml:space="preserve"> з перебуванням на </w:t>
      </w:r>
      <w:r w:rsidR="003B24E5">
        <w:rPr>
          <w:rStyle w:val="rvts0"/>
        </w:rPr>
        <w:t>тимчасово окупованих територіях у Донецькій та Луганській областях</w:t>
      </w:r>
      <w:r w:rsidR="003B24E5">
        <w:t xml:space="preserve">. </w:t>
      </w:r>
    </w:p>
    <w:p w:rsidR="00256B1A" w:rsidRDefault="00375BB1" w:rsidP="005565A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120"/>
        <w:ind w:firstLine="709"/>
        <w:jc w:val="both"/>
        <w:rPr>
          <w:snapToGrid w:val="0"/>
          <w:lang w:eastAsia="ru-RU"/>
        </w:rPr>
      </w:pPr>
      <w:r>
        <w:rPr>
          <w:b/>
          <w:snapToGrid w:val="0"/>
          <w:lang w:eastAsia="ru-RU"/>
        </w:rPr>
        <w:t>3</w:t>
      </w:r>
      <w:r w:rsidR="00947EC7" w:rsidRPr="00947EC7">
        <w:rPr>
          <w:b/>
          <w:snapToGrid w:val="0"/>
          <w:lang w:eastAsia="ru-RU"/>
        </w:rPr>
        <w:t>.1.</w:t>
      </w:r>
      <w:r w:rsidR="007257D8">
        <w:rPr>
          <w:b/>
          <w:snapToGrid w:val="0"/>
          <w:lang w:eastAsia="ru-RU"/>
        </w:rPr>
        <w:t>3</w:t>
      </w:r>
      <w:r w:rsidR="00947EC7" w:rsidRPr="00947EC7">
        <w:rPr>
          <w:b/>
          <w:snapToGrid w:val="0"/>
          <w:lang w:eastAsia="ru-RU"/>
        </w:rPr>
        <w:t>.</w:t>
      </w:r>
      <w:r w:rsidR="00947EC7" w:rsidRPr="00947EC7">
        <w:rPr>
          <w:snapToGrid w:val="0"/>
          <w:lang w:eastAsia="ru-RU"/>
        </w:rPr>
        <w:t xml:space="preserve"> </w:t>
      </w:r>
      <w:r w:rsidR="00256B1A">
        <w:rPr>
          <w:snapToGrid w:val="0"/>
          <w:lang w:eastAsia="ru-RU"/>
        </w:rPr>
        <w:t>Прискорити погодження зацікавленими органами виконавчої влади проекту розпорядження Кабінету Міністрів України «Питання надання інформації з баз даних документів, що посвідчують особу, у тому числі недійсних, викрадених, або втрачених»</w:t>
      </w:r>
      <w:r w:rsidR="00023AC5">
        <w:rPr>
          <w:snapToGrid w:val="0"/>
          <w:lang w:eastAsia="ru-RU"/>
        </w:rPr>
        <w:t xml:space="preserve"> та схвалити на найближчому засіданні Уряду</w:t>
      </w:r>
      <w:r w:rsidR="00256B1A">
        <w:rPr>
          <w:snapToGrid w:val="0"/>
          <w:lang w:eastAsia="ru-RU"/>
        </w:rPr>
        <w:t>.</w:t>
      </w:r>
    </w:p>
    <w:p w:rsidR="007257D8" w:rsidRDefault="00375BB1" w:rsidP="005565AD">
      <w:pPr>
        <w:spacing w:after="120"/>
        <w:ind w:firstLine="708"/>
        <w:jc w:val="both"/>
      </w:pPr>
      <w:r>
        <w:rPr>
          <w:b/>
        </w:rPr>
        <w:t>3</w:t>
      </w:r>
      <w:r w:rsidR="007257D8" w:rsidRPr="00CC0736">
        <w:rPr>
          <w:b/>
        </w:rPr>
        <w:t>.1.</w:t>
      </w:r>
      <w:r w:rsidR="007257D8">
        <w:rPr>
          <w:b/>
        </w:rPr>
        <w:t>4</w:t>
      </w:r>
      <w:r w:rsidR="007257D8" w:rsidRPr="00CC0736">
        <w:rPr>
          <w:b/>
        </w:rPr>
        <w:t>.</w:t>
      </w:r>
      <w:r w:rsidR="007257D8" w:rsidRPr="00CC0736">
        <w:t xml:space="preserve"> </w:t>
      </w:r>
      <w:r w:rsidR="007257D8">
        <w:t>Н</w:t>
      </w:r>
      <w:r w:rsidR="007257D8" w:rsidRPr="00CC0736">
        <w:t xml:space="preserve">адати доручення </w:t>
      </w:r>
      <w:r w:rsidR="007257D8" w:rsidRPr="00947EC7">
        <w:rPr>
          <w:b/>
        </w:rPr>
        <w:t>Міністерству соціальної політики України</w:t>
      </w:r>
      <w:r w:rsidR="007257D8">
        <w:rPr>
          <w:b/>
        </w:rPr>
        <w:t xml:space="preserve"> до 1</w:t>
      </w:r>
      <w:r w:rsidR="0072118E">
        <w:rPr>
          <w:b/>
        </w:rPr>
        <w:t> </w:t>
      </w:r>
      <w:bookmarkStart w:id="6" w:name="_GoBack"/>
      <w:bookmarkEnd w:id="6"/>
      <w:r w:rsidR="007257D8">
        <w:rPr>
          <w:b/>
        </w:rPr>
        <w:t>липня 2018 року:</w:t>
      </w:r>
    </w:p>
    <w:p w:rsidR="007257D8" w:rsidRDefault="007257D8" w:rsidP="005565AD">
      <w:pPr>
        <w:spacing w:after="120"/>
        <w:ind w:firstLine="708"/>
        <w:jc w:val="both"/>
      </w:pPr>
      <w:r>
        <w:t xml:space="preserve">розробити та </w:t>
      </w:r>
      <w:proofErr w:type="spellStart"/>
      <w:r w:rsidRPr="00CC0736">
        <w:t>внести</w:t>
      </w:r>
      <w:proofErr w:type="spellEnd"/>
      <w:r w:rsidRPr="00CC0736">
        <w:t xml:space="preserve"> </w:t>
      </w:r>
      <w:r>
        <w:t xml:space="preserve">на розгляд Кабінету Міністрів України </w:t>
      </w:r>
      <w:r w:rsidRPr="00CC0736">
        <w:t>зміни до постанови Кабінету Міністрів від 25.03.2014 №</w:t>
      </w:r>
      <w:r>
        <w:t xml:space="preserve"> </w:t>
      </w:r>
      <w:r w:rsidRPr="00CC0736">
        <w:t xml:space="preserve">91 «Деякі питання діяльності місцевих державних адміністрацій» щодо збільшення штатної чисельності працівників </w:t>
      </w:r>
      <w:r>
        <w:t xml:space="preserve">структурних підрозділів </w:t>
      </w:r>
      <w:r w:rsidRPr="00CC0736">
        <w:t>органів соціального захисту населення</w:t>
      </w:r>
      <w:r>
        <w:t xml:space="preserve">; </w:t>
      </w:r>
    </w:p>
    <w:p w:rsidR="007257D8" w:rsidRPr="00AC55C3" w:rsidRDefault="007257D8" w:rsidP="005565AD">
      <w:pPr>
        <w:spacing w:after="120"/>
        <w:ind w:firstLine="635"/>
        <w:jc w:val="both"/>
      </w:pPr>
      <w:r w:rsidRPr="00AC55C3">
        <w:t>поінформувати</w:t>
      </w:r>
      <w:r>
        <w:t xml:space="preserve"> </w:t>
      </w:r>
      <w:r w:rsidRPr="00AC55C3">
        <w:t xml:space="preserve">про стан узгодження з Адміністрацією </w:t>
      </w:r>
      <w:proofErr w:type="spellStart"/>
      <w:r w:rsidRPr="00AC55C3">
        <w:t>Держспецзв`язку</w:t>
      </w:r>
      <w:proofErr w:type="spellEnd"/>
      <w:r w:rsidRPr="00AC55C3">
        <w:t xml:space="preserve">  вимог до технічного забезпечення </w:t>
      </w:r>
      <w:r w:rsidRPr="00AC55C3">
        <w:rPr>
          <w:spacing w:val="-6"/>
        </w:rPr>
        <w:t>Інформаційно-аналітична система управління соціальною підтримкою населення України (</w:t>
      </w:r>
      <w:r w:rsidRPr="00AC55C3">
        <w:rPr>
          <w:spacing w:val="-6"/>
          <w:lang w:val="en-US"/>
        </w:rPr>
        <w:t>E</w:t>
      </w:r>
      <w:r w:rsidRPr="00AC55C3">
        <w:rPr>
          <w:spacing w:val="-6"/>
        </w:rPr>
        <w:t>-</w:t>
      </w:r>
      <w:r w:rsidRPr="00AC55C3">
        <w:rPr>
          <w:spacing w:val="-6"/>
          <w:lang w:val="en-US"/>
        </w:rPr>
        <w:t>SOCIAL</w:t>
      </w:r>
      <w:r w:rsidRPr="00AC55C3">
        <w:rPr>
          <w:spacing w:val="-6"/>
        </w:rPr>
        <w:t xml:space="preserve">) в рамках проекту «Модернізація соціальної підтримки населення України» </w:t>
      </w:r>
      <w:r w:rsidRPr="00AC55C3">
        <w:t>з урахуванням забезпечення захисту інформації з метою зменшення в подальшому ризиків завдання шкоди державі.</w:t>
      </w:r>
    </w:p>
    <w:p w:rsidR="00C00242" w:rsidRDefault="00947EC7" w:rsidP="00C00242">
      <w:pPr>
        <w:ind w:firstLine="709"/>
        <w:jc w:val="both"/>
        <w:rPr>
          <w:spacing w:val="2"/>
        </w:rPr>
      </w:pPr>
      <w:r>
        <w:rPr>
          <w:b/>
          <w:spacing w:val="2"/>
          <w:lang w:val="en-US"/>
        </w:rPr>
        <w:t>I</w:t>
      </w:r>
      <w:r w:rsidR="00375BB1">
        <w:rPr>
          <w:b/>
          <w:spacing w:val="2"/>
          <w:lang w:val="en-US"/>
        </w:rPr>
        <w:t>V</w:t>
      </w:r>
      <w:r>
        <w:rPr>
          <w:b/>
          <w:spacing w:val="2"/>
        </w:rPr>
        <w:t xml:space="preserve">. </w:t>
      </w:r>
      <w:r>
        <w:rPr>
          <w:spacing w:val="2"/>
        </w:rPr>
        <w:t>Надіс</w:t>
      </w:r>
      <w:r w:rsidR="000D0574">
        <w:rPr>
          <w:spacing w:val="2"/>
        </w:rPr>
        <w:t>лати зазначені рекомендації К</w:t>
      </w:r>
      <w:r>
        <w:rPr>
          <w:spacing w:val="2"/>
        </w:rPr>
        <w:t xml:space="preserve">абінету </w:t>
      </w:r>
      <w:r w:rsidR="000D0574">
        <w:rPr>
          <w:spacing w:val="2"/>
        </w:rPr>
        <w:t>М</w:t>
      </w:r>
      <w:r>
        <w:rPr>
          <w:spacing w:val="2"/>
        </w:rPr>
        <w:t>іністрів України</w:t>
      </w:r>
      <w:r w:rsidR="000D0574">
        <w:rPr>
          <w:spacing w:val="2"/>
        </w:rPr>
        <w:t xml:space="preserve">, </w:t>
      </w:r>
      <w:r w:rsidR="000620D8">
        <w:rPr>
          <w:spacing w:val="2"/>
        </w:rPr>
        <w:t xml:space="preserve">Міністерству соціальної політики України, Міністерству фінансів України, Міністерству внутрішніх справ, Міністерству з питань тимчасово окупованих територій та внутрішньо переміщених осіб, Державній міграційній службі України, Пенсійному фонду України, Фонду соціального страхування України, Державній службі зайнятості (Центральний апарат) </w:t>
      </w:r>
      <w:r>
        <w:rPr>
          <w:spacing w:val="2"/>
        </w:rPr>
        <w:t>для розгляду та виконання.</w:t>
      </w:r>
    </w:p>
    <w:p w:rsidR="00101BAE" w:rsidRDefault="00101BAE" w:rsidP="00C00242">
      <w:pPr>
        <w:ind w:firstLine="709"/>
        <w:jc w:val="both"/>
        <w:rPr>
          <w:spacing w:val="2"/>
        </w:rPr>
      </w:pPr>
    </w:p>
    <w:p w:rsidR="00947EC7" w:rsidRDefault="00101BAE" w:rsidP="00C00242">
      <w:pPr>
        <w:ind w:firstLine="709"/>
        <w:jc w:val="both"/>
        <w:rPr>
          <w:spacing w:val="2"/>
        </w:rPr>
      </w:pPr>
      <w:r>
        <w:rPr>
          <w:b/>
          <w:spacing w:val="2"/>
          <w:lang w:val="en-US"/>
        </w:rPr>
        <w:t>V</w:t>
      </w:r>
      <w:r>
        <w:rPr>
          <w:b/>
          <w:spacing w:val="2"/>
        </w:rPr>
        <w:t xml:space="preserve">. </w:t>
      </w:r>
      <w:r w:rsidR="00947EC7">
        <w:rPr>
          <w:spacing w:val="2"/>
        </w:rPr>
        <w:t xml:space="preserve">Заслухати </w:t>
      </w:r>
      <w:r w:rsidR="00D84B39">
        <w:rPr>
          <w:spacing w:val="2"/>
        </w:rPr>
        <w:t xml:space="preserve">інформацію </w:t>
      </w:r>
      <w:r w:rsidR="00947EC7">
        <w:rPr>
          <w:spacing w:val="2"/>
        </w:rPr>
        <w:t xml:space="preserve">про виконання зазначених рекомендацій у </w:t>
      </w:r>
      <w:r w:rsidR="007D7B97">
        <w:rPr>
          <w:spacing w:val="2"/>
        </w:rPr>
        <w:t>листопаді</w:t>
      </w:r>
      <w:r w:rsidR="00947EC7">
        <w:rPr>
          <w:spacing w:val="2"/>
        </w:rPr>
        <w:t xml:space="preserve"> 2018 року на засіданні Комітету.</w:t>
      </w:r>
    </w:p>
    <w:p w:rsidR="006E1FDF" w:rsidRDefault="006E1FDF" w:rsidP="00C00242">
      <w:pPr>
        <w:ind w:firstLine="709"/>
        <w:jc w:val="both"/>
        <w:rPr>
          <w:spacing w:val="2"/>
        </w:rPr>
      </w:pPr>
    </w:p>
    <w:p w:rsidR="007D7B97" w:rsidRDefault="007D7B97" w:rsidP="00C00242">
      <w:pPr>
        <w:ind w:firstLine="709"/>
        <w:jc w:val="both"/>
        <w:rPr>
          <w:spacing w:val="2"/>
        </w:rPr>
      </w:pPr>
    </w:p>
    <w:p w:rsidR="00C00242" w:rsidRDefault="00817F51" w:rsidP="00C00242">
      <w:pPr>
        <w:ind w:firstLine="709"/>
        <w:jc w:val="both"/>
        <w:rPr>
          <w:b/>
          <w:spacing w:val="2"/>
        </w:rPr>
      </w:pPr>
      <w:r>
        <w:rPr>
          <w:b/>
          <w:spacing w:val="2"/>
        </w:rPr>
        <w:t>Перший заступник</w:t>
      </w:r>
    </w:p>
    <w:p w:rsidR="006E1FDF" w:rsidRDefault="006E1FDF" w:rsidP="00C00242">
      <w:pPr>
        <w:ind w:firstLine="709"/>
        <w:jc w:val="both"/>
        <w:rPr>
          <w:b/>
          <w:spacing w:val="2"/>
        </w:rPr>
      </w:pPr>
    </w:p>
    <w:p w:rsidR="005204CF" w:rsidRDefault="00C00242" w:rsidP="00BB3DDD">
      <w:pPr>
        <w:ind w:firstLine="709"/>
        <w:jc w:val="both"/>
      </w:pPr>
      <w:r>
        <w:rPr>
          <w:b/>
          <w:spacing w:val="2"/>
        </w:rPr>
        <w:t>Голов</w:t>
      </w:r>
      <w:r w:rsidR="00817F51">
        <w:rPr>
          <w:b/>
          <w:spacing w:val="2"/>
        </w:rPr>
        <w:t>и</w:t>
      </w:r>
      <w:r>
        <w:rPr>
          <w:b/>
          <w:spacing w:val="2"/>
        </w:rPr>
        <w:t xml:space="preserve"> Комітету</w:t>
      </w:r>
      <w:r w:rsidR="00817F51">
        <w:rPr>
          <w:b/>
          <w:spacing w:val="2"/>
        </w:rPr>
        <w:tab/>
      </w:r>
      <w:r w:rsidR="00817F51">
        <w:rPr>
          <w:b/>
          <w:spacing w:val="2"/>
        </w:rPr>
        <w:tab/>
      </w:r>
      <w:r w:rsidR="00817F51">
        <w:rPr>
          <w:b/>
          <w:spacing w:val="2"/>
        </w:rPr>
        <w:tab/>
      </w:r>
      <w:r w:rsidR="00817F51">
        <w:rPr>
          <w:b/>
          <w:spacing w:val="2"/>
        </w:rPr>
        <w:tab/>
      </w:r>
      <w:r w:rsidR="00817F51">
        <w:rPr>
          <w:b/>
          <w:spacing w:val="2"/>
        </w:rPr>
        <w:tab/>
      </w:r>
      <w:r w:rsidR="00764578">
        <w:rPr>
          <w:b/>
          <w:spacing w:val="2"/>
        </w:rPr>
        <w:t xml:space="preserve">          </w:t>
      </w:r>
      <w:r w:rsidR="00817F51">
        <w:rPr>
          <w:b/>
          <w:spacing w:val="2"/>
        </w:rPr>
        <w:tab/>
      </w:r>
      <w:proofErr w:type="spellStart"/>
      <w:r w:rsidR="00817F51">
        <w:rPr>
          <w:b/>
          <w:spacing w:val="2"/>
        </w:rPr>
        <w:t>С.М.Каплін</w:t>
      </w:r>
      <w:proofErr w:type="spellEnd"/>
    </w:p>
    <w:sectPr w:rsidR="005204CF" w:rsidSect="008249F1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BC" w:rsidRDefault="00EE28BC" w:rsidP="00764578">
      <w:r>
        <w:separator/>
      </w:r>
    </w:p>
  </w:endnote>
  <w:endnote w:type="continuationSeparator" w:id="0">
    <w:p w:rsidR="00EE28BC" w:rsidRDefault="00EE28BC" w:rsidP="0076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90463"/>
      <w:docPartObj>
        <w:docPartGallery w:val="Page Numbers (Bottom of Page)"/>
        <w:docPartUnique/>
      </w:docPartObj>
    </w:sdtPr>
    <w:sdtEndPr/>
    <w:sdtContent>
      <w:p w:rsidR="00764578" w:rsidRDefault="007645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18E">
          <w:rPr>
            <w:noProof/>
          </w:rPr>
          <w:t>10</w:t>
        </w:r>
        <w:r>
          <w:fldChar w:fldCharType="end"/>
        </w:r>
      </w:p>
    </w:sdtContent>
  </w:sdt>
  <w:p w:rsidR="00764578" w:rsidRDefault="007645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BC" w:rsidRDefault="00EE28BC" w:rsidP="00764578">
      <w:r>
        <w:separator/>
      </w:r>
    </w:p>
  </w:footnote>
  <w:footnote w:type="continuationSeparator" w:id="0">
    <w:p w:rsidR="00EE28BC" w:rsidRDefault="00EE28BC" w:rsidP="0076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42"/>
    <w:rsid w:val="00023AC5"/>
    <w:rsid w:val="00023B35"/>
    <w:rsid w:val="000478D9"/>
    <w:rsid w:val="000620D8"/>
    <w:rsid w:val="000833C7"/>
    <w:rsid w:val="000A6F57"/>
    <w:rsid w:val="000C3918"/>
    <w:rsid w:val="000D0574"/>
    <w:rsid w:val="00101AF9"/>
    <w:rsid w:val="00101BAE"/>
    <w:rsid w:val="00114312"/>
    <w:rsid w:val="00125C9E"/>
    <w:rsid w:val="00137300"/>
    <w:rsid w:val="001A1AC2"/>
    <w:rsid w:val="001B671E"/>
    <w:rsid w:val="001F7A6E"/>
    <w:rsid w:val="0020059E"/>
    <w:rsid w:val="00206E6C"/>
    <w:rsid w:val="0022671F"/>
    <w:rsid w:val="0024011D"/>
    <w:rsid w:val="00243C70"/>
    <w:rsid w:val="00256B1A"/>
    <w:rsid w:val="002A1D0E"/>
    <w:rsid w:val="002C3858"/>
    <w:rsid w:val="002E02E7"/>
    <w:rsid w:val="00334902"/>
    <w:rsid w:val="00351D34"/>
    <w:rsid w:val="00375BB1"/>
    <w:rsid w:val="003B24E5"/>
    <w:rsid w:val="003C4851"/>
    <w:rsid w:val="003D03C5"/>
    <w:rsid w:val="003F7373"/>
    <w:rsid w:val="00414FEF"/>
    <w:rsid w:val="00441F8B"/>
    <w:rsid w:val="00461163"/>
    <w:rsid w:val="00461A57"/>
    <w:rsid w:val="004D205D"/>
    <w:rsid w:val="004E4855"/>
    <w:rsid w:val="00503107"/>
    <w:rsid w:val="005204CF"/>
    <w:rsid w:val="00530C89"/>
    <w:rsid w:val="00536AA8"/>
    <w:rsid w:val="005565AD"/>
    <w:rsid w:val="005665A1"/>
    <w:rsid w:val="00581FC4"/>
    <w:rsid w:val="0059682A"/>
    <w:rsid w:val="005A4089"/>
    <w:rsid w:val="005D3EDB"/>
    <w:rsid w:val="005F20DD"/>
    <w:rsid w:val="00613C2F"/>
    <w:rsid w:val="0062640C"/>
    <w:rsid w:val="006454E6"/>
    <w:rsid w:val="006576C2"/>
    <w:rsid w:val="006732DC"/>
    <w:rsid w:val="00680D8C"/>
    <w:rsid w:val="00685301"/>
    <w:rsid w:val="006952E3"/>
    <w:rsid w:val="006A2B46"/>
    <w:rsid w:val="006A2DF0"/>
    <w:rsid w:val="006B702C"/>
    <w:rsid w:val="006D01D5"/>
    <w:rsid w:val="006E1ECD"/>
    <w:rsid w:val="006E1FDF"/>
    <w:rsid w:val="006E46C6"/>
    <w:rsid w:val="006E7B75"/>
    <w:rsid w:val="00703495"/>
    <w:rsid w:val="0070714F"/>
    <w:rsid w:val="0072118E"/>
    <w:rsid w:val="007257D8"/>
    <w:rsid w:val="00764578"/>
    <w:rsid w:val="0077505F"/>
    <w:rsid w:val="00787789"/>
    <w:rsid w:val="00791738"/>
    <w:rsid w:val="007D7B97"/>
    <w:rsid w:val="007F7864"/>
    <w:rsid w:val="00803449"/>
    <w:rsid w:val="00817F51"/>
    <w:rsid w:val="008211E4"/>
    <w:rsid w:val="008249F1"/>
    <w:rsid w:val="008278C6"/>
    <w:rsid w:val="0083178C"/>
    <w:rsid w:val="00837E37"/>
    <w:rsid w:val="00860B62"/>
    <w:rsid w:val="008B6F6B"/>
    <w:rsid w:val="008B744E"/>
    <w:rsid w:val="00901A6A"/>
    <w:rsid w:val="009020EB"/>
    <w:rsid w:val="00921B9C"/>
    <w:rsid w:val="00932C7F"/>
    <w:rsid w:val="00944DE5"/>
    <w:rsid w:val="00947EC7"/>
    <w:rsid w:val="0097456F"/>
    <w:rsid w:val="009B74F2"/>
    <w:rsid w:val="009F57F0"/>
    <w:rsid w:val="009F6896"/>
    <w:rsid w:val="00A03828"/>
    <w:rsid w:val="00A36AE5"/>
    <w:rsid w:val="00A64345"/>
    <w:rsid w:val="00A6537D"/>
    <w:rsid w:val="00AB0FBC"/>
    <w:rsid w:val="00AC55C3"/>
    <w:rsid w:val="00AD048F"/>
    <w:rsid w:val="00B61435"/>
    <w:rsid w:val="00B91235"/>
    <w:rsid w:val="00BA0144"/>
    <w:rsid w:val="00BA30CA"/>
    <w:rsid w:val="00BB3B0E"/>
    <w:rsid w:val="00BB3DDD"/>
    <w:rsid w:val="00BD015B"/>
    <w:rsid w:val="00BE69C5"/>
    <w:rsid w:val="00BF0963"/>
    <w:rsid w:val="00C00242"/>
    <w:rsid w:val="00C42B9B"/>
    <w:rsid w:val="00C473CD"/>
    <w:rsid w:val="00C84963"/>
    <w:rsid w:val="00CA5D49"/>
    <w:rsid w:val="00CC0736"/>
    <w:rsid w:val="00CD1859"/>
    <w:rsid w:val="00CE294B"/>
    <w:rsid w:val="00D20B6E"/>
    <w:rsid w:val="00D84B39"/>
    <w:rsid w:val="00D9682A"/>
    <w:rsid w:val="00D96B67"/>
    <w:rsid w:val="00DB525E"/>
    <w:rsid w:val="00DC08D7"/>
    <w:rsid w:val="00DD37A0"/>
    <w:rsid w:val="00DE55CB"/>
    <w:rsid w:val="00E12AF8"/>
    <w:rsid w:val="00E23270"/>
    <w:rsid w:val="00E24AD1"/>
    <w:rsid w:val="00E5108F"/>
    <w:rsid w:val="00E72DF1"/>
    <w:rsid w:val="00EA3FC8"/>
    <w:rsid w:val="00EC500B"/>
    <w:rsid w:val="00EE28BC"/>
    <w:rsid w:val="00EF5E95"/>
    <w:rsid w:val="00F05D78"/>
    <w:rsid w:val="00F2217D"/>
    <w:rsid w:val="00F37C94"/>
    <w:rsid w:val="00F72CD9"/>
    <w:rsid w:val="00F752CB"/>
    <w:rsid w:val="00F833C0"/>
    <w:rsid w:val="00FB7499"/>
    <w:rsid w:val="00FC7093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71C"/>
  <w15:chartTrackingRefBased/>
  <w15:docId w15:val="{34BF4DD5-4FA7-4593-AF42-E43FB8D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42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24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4">
    <w:name w:val="Текст в заданном формате"/>
    <w:basedOn w:val="a"/>
    <w:rsid w:val="00C00242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character" w:customStyle="1" w:styleId="rvts23">
    <w:name w:val="rvts23"/>
    <w:rsid w:val="00C00242"/>
  </w:style>
  <w:style w:type="character" w:customStyle="1" w:styleId="st">
    <w:name w:val="st"/>
    <w:rsid w:val="00C00242"/>
  </w:style>
  <w:style w:type="character" w:customStyle="1" w:styleId="rvts0">
    <w:name w:val="rvts0"/>
    <w:basedOn w:val="a0"/>
    <w:rsid w:val="00C00242"/>
  </w:style>
  <w:style w:type="character" w:customStyle="1" w:styleId="rvts9">
    <w:name w:val="rvts9"/>
    <w:basedOn w:val="a0"/>
    <w:rsid w:val="00C00242"/>
  </w:style>
  <w:style w:type="character" w:styleId="a5">
    <w:name w:val="Emphasis"/>
    <w:basedOn w:val="a0"/>
    <w:uiPriority w:val="20"/>
    <w:qFormat/>
    <w:rsid w:val="00C00242"/>
    <w:rPr>
      <w:i/>
      <w:iCs/>
    </w:rPr>
  </w:style>
  <w:style w:type="table" w:styleId="a6">
    <w:name w:val="Table Grid"/>
    <w:basedOn w:val="a1"/>
    <w:uiPriority w:val="39"/>
    <w:rsid w:val="008B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0D8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80D8C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C8496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30C8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64578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764578"/>
    <w:rPr>
      <w:rFonts w:eastAsia="Times New Roman" w:cs="Times New Roman"/>
      <w:szCs w:val="28"/>
      <w:lang w:eastAsia="uk-UA"/>
    </w:rPr>
  </w:style>
  <w:style w:type="paragraph" w:styleId="ad">
    <w:name w:val="footer"/>
    <w:basedOn w:val="a"/>
    <w:link w:val="ae"/>
    <w:uiPriority w:val="99"/>
    <w:unhideWhenUsed/>
    <w:rsid w:val="0076457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64578"/>
    <w:rPr>
      <w:rFonts w:eastAsia="Times New Roman" w:cs="Times New Roman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549/ed_2018_01_20/pravo1/T031058.html?prav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AF0E-070F-4054-B9F4-1409D6F5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16317</Words>
  <Characters>9301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Іванівна Удод</dc:creator>
  <cp:keywords/>
  <dc:description/>
  <cp:lastModifiedBy>Тетяна Іванівна Удод</cp:lastModifiedBy>
  <cp:revision>21</cp:revision>
  <cp:lastPrinted>2018-04-24T12:56:00Z</cp:lastPrinted>
  <dcterms:created xsi:type="dcterms:W3CDTF">2018-04-12T15:38:00Z</dcterms:created>
  <dcterms:modified xsi:type="dcterms:W3CDTF">2018-04-24T12:56:00Z</dcterms:modified>
</cp:coreProperties>
</file>