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07" w:rsidRPr="00524807" w:rsidRDefault="00524807" w:rsidP="0052480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524807" w:rsidRPr="00524807" w:rsidRDefault="00524807" w:rsidP="0052480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24807" w:rsidRPr="00524807" w:rsidRDefault="00524807" w:rsidP="0052480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24807" w:rsidRPr="00524807" w:rsidRDefault="00524807" w:rsidP="0052480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24807" w:rsidRPr="00524807" w:rsidRDefault="00524807" w:rsidP="00524807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524807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524807" w:rsidRPr="00524807" w:rsidRDefault="00524807" w:rsidP="0052480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24807" w:rsidRPr="00524807" w:rsidRDefault="00524807" w:rsidP="0052480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24807" w:rsidRPr="00524807" w:rsidRDefault="00524807" w:rsidP="0052480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24807" w:rsidRPr="00524807" w:rsidRDefault="00524807" w:rsidP="005248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24807" w:rsidRPr="00524807" w:rsidRDefault="00524807" w:rsidP="005248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4807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24807" w:rsidRPr="00524807" w:rsidRDefault="00524807" w:rsidP="00524807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524807" w:rsidRPr="00524807" w:rsidRDefault="00524807" w:rsidP="0052480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4807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 w:rsidR="00464C2F">
        <w:rPr>
          <w:rFonts w:eastAsia="Times New Roman" w:cs="Times New Roman"/>
          <w:b/>
          <w:szCs w:val="28"/>
          <w:lang w:eastAsia="ru-RU"/>
        </w:rPr>
        <w:t>62</w:t>
      </w:r>
      <w:r w:rsidRPr="00524807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</w:t>
      </w:r>
      <w:r w:rsidRPr="00524807">
        <w:rPr>
          <w:rFonts w:eastAsia="Times New Roman" w:cs="Times New Roman"/>
          <w:b/>
          <w:szCs w:val="28"/>
          <w:lang w:eastAsia="ru-RU"/>
        </w:rPr>
        <w:tab/>
        <w:t xml:space="preserve">        </w:t>
      </w:r>
      <w:r w:rsidRPr="00524807">
        <w:rPr>
          <w:rFonts w:eastAsia="Times New Roman" w:cs="Times New Roman"/>
          <w:b/>
          <w:szCs w:val="28"/>
          <w:lang w:eastAsia="ru-RU"/>
        </w:rPr>
        <w:tab/>
        <w:t xml:space="preserve">     1</w:t>
      </w:r>
      <w:r w:rsidR="00464C2F">
        <w:rPr>
          <w:rFonts w:eastAsia="Times New Roman" w:cs="Times New Roman"/>
          <w:b/>
          <w:szCs w:val="28"/>
          <w:lang w:eastAsia="ru-RU"/>
        </w:rPr>
        <w:t>8</w:t>
      </w:r>
      <w:r w:rsidRPr="00524807">
        <w:rPr>
          <w:rFonts w:eastAsia="Times New Roman" w:cs="Times New Roman"/>
          <w:b/>
          <w:szCs w:val="28"/>
          <w:lang w:eastAsia="ru-RU"/>
        </w:rPr>
        <w:t xml:space="preserve"> </w:t>
      </w:r>
      <w:r w:rsidR="00464C2F">
        <w:rPr>
          <w:rFonts w:eastAsia="Times New Roman" w:cs="Times New Roman"/>
          <w:b/>
          <w:szCs w:val="28"/>
          <w:lang w:eastAsia="ru-RU"/>
        </w:rPr>
        <w:t>січня</w:t>
      </w:r>
      <w:r w:rsidRPr="00524807">
        <w:rPr>
          <w:rFonts w:eastAsia="Times New Roman" w:cs="Times New Roman"/>
          <w:b/>
          <w:szCs w:val="28"/>
          <w:lang w:eastAsia="ru-RU"/>
        </w:rPr>
        <w:t xml:space="preserve"> 201</w:t>
      </w:r>
      <w:r w:rsidR="00464C2F">
        <w:rPr>
          <w:rFonts w:eastAsia="Times New Roman" w:cs="Times New Roman"/>
          <w:b/>
          <w:szCs w:val="28"/>
          <w:lang w:eastAsia="ru-RU"/>
        </w:rPr>
        <w:t>7</w:t>
      </w:r>
      <w:r w:rsidRPr="00524807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524807" w:rsidRPr="00E01F11" w:rsidRDefault="00524807" w:rsidP="0052480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807" w:rsidRPr="00E01F11" w:rsidRDefault="00524807" w:rsidP="00524807">
      <w:pPr>
        <w:spacing w:after="0" w:line="240" w:lineRule="auto"/>
        <w:ind w:firstLine="708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89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524807" w:rsidRPr="00524807" w:rsidTr="00464C2F">
        <w:tc>
          <w:tcPr>
            <w:tcW w:w="8930" w:type="dxa"/>
          </w:tcPr>
          <w:p w:rsidR="00464C2F" w:rsidRDefault="00524807" w:rsidP="00464C2F">
            <w:pPr>
              <w:jc w:val="center"/>
              <w:outlineLvl w:val="2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64C2F">
              <w:rPr>
                <w:b/>
                <w:color w:val="000000"/>
                <w:sz w:val="28"/>
                <w:szCs w:val="28"/>
                <w:lang w:eastAsia="ru-RU"/>
              </w:rPr>
              <w:t>Про повернення суб'єкту права законодавчої ініціативи</w:t>
            </w:r>
            <w:r w:rsidR="00464C2F" w:rsidRPr="00464C2F">
              <w:rPr>
                <w:b/>
                <w:color w:val="000000"/>
                <w:sz w:val="28"/>
                <w:szCs w:val="28"/>
                <w:lang w:eastAsia="ru-RU"/>
              </w:rPr>
              <w:t xml:space="preserve"> без включення</w:t>
            </w:r>
            <w:r w:rsidR="00464C2F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4C2F">
              <w:rPr>
                <w:b/>
                <w:color w:val="000000"/>
                <w:sz w:val="28"/>
                <w:szCs w:val="28"/>
                <w:lang w:eastAsia="ru-RU"/>
              </w:rPr>
              <w:t xml:space="preserve">до порядку денного сесії та розгляду на пленарному засіданні Верховної Ради України </w:t>
            </w:r>
            <w:r w:rsidR="00464C2F">
              <w:rPr>
                <w:b/>
                <w:color w:val="000000"/>
                <w:sz w:val="28"/>
                <w:szCs w:val="28"/>
                <w:lang w:eastAsia="ru-RU"/>
              </w:rPr>
              <w:t>проекту Закону України</w:t>
            </w:r>
            <w:r w:rsidRPr="00464C2F">
              <w:rPr>
                <w:b/>
                <w:color w:val="000000"/>
                <w:sz w:val="28"/>
                <w:szCs w:val="28"/>
                <w:lang w:eastAsia="ru-RU"/>
              </w:rPr>
              <w:t xml:space="preserve"> про </w:t>
            </w:r>
            <w:r w:rsidR="00464C2F" w:rsidRPr="00464C2F">
              <w:rPr>
                <w:b/>
                <w:color w:val="000000"/>
                <w:sz w:val="28"/>
                <w:szCs w:val="28"/>
                <w:lang w:eastAsia="ru-RU"/>
              </w:rPr>
              <w:t>внесення змін до деяких законодавчих актів України щодо встановлення галузевої мінімальної заробітної плати та підвищення розміру галузевої мінімальної заробітної плати</w:t>
            </w:r>
          </w:p>
          <w:p w:rsidR="00524807" w:rsidRPr="00524807" w:rsidRDefault="00464C2F" w:rsidP="00464C2F">
            <w:pPr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464C2F">
              <w:rPr>
                <w:b/>
                <w:color w:val="000000"/>
                <w:sz w:val="28"/>
                <w:szCs w:val="28"/>
                <w:lang w:eastAsia="ru-RU"/>
              </w:rPr>
              <w:t>для робітників (працівників) в окремих експортних галузях промисловості України</w:t>
            </w:r>
          </w:p>
        </w:tc>
      </w:tr>
    </w:tbl>
    <w:p w:rsidR="00524807" w:rsidRPr="00E01F11" w:rsidRDefault="00524807" w:rsidP="00524807">
      <w:pPr>
        <w:spacing w:after="0"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uk-UA"/>
        </w:rPr>
      </w:pPr>
      <w:r w:rsidRPr="00E01F11">
        <w:rPr>
          <w:rFonts w:eastAsia="Times New Roman" w:cs="Times New Roman"/>
          <w:b/>
          <w:sz w:val="24"/>
          <w:szCs w:val="24"/>
          <w:lang w:eastAsia="uk-UA"/>
        </w:rPr>
        <w:t>__________________________________________________</w:t>
      </w:r>
    </w:p>
    <w:p w:rsidR="00524807" w:rsidRPr="00524807" w:rsidRDefault="00524807" w:rsidP="0052480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01F1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01F11">
        <w:rPr>
          <w:rFonts w:eastAsia="Times New Roman" w:cs="Times New Roman"/>
          <w:sz w:val="24"/>
          <w:szCs w:val="24"/>
          <w:lang w:eastAsia="ru-RU"/>
        </w:rPr>
        <w:tab/>
      </w:r>
    </w:p>
    <w:p w:rsidR="00524807" w:rsidRPr="00524807" w:rsidRDefault="00524807" w:rsidP="0052480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807">
        <w:rPr>
          <w:rFonts w:eastAsia="Times New Roman" w:cs="Times New Roman"/>
          <w:szCs w:val="28"/>
          <w:lang w:eastAsia="ru-RU"/>
        </w:rPr>
        <w:t xml:space="preserve">За дорученням Голови Верховної Ради України </w:t>
      </w:r>
      <w:r w:rsidR="008136C3">
        <w:rPr>
          <w:rFonts w:eastAsia="Times New Roman" w:cs="Times New Roman"/>
          <w:szCs w:val="28"/>
          <w:lang w:eastAsia="ru-RU"/>
        </w:rPr>
        <w:t>Парубія А.В.</w:t>
      </w:r>
      <w:r w:rsidRPr="00524807">
        <w:rPr>
          <w:rFonts w:eastAsia="Times New Roman" w:cs="Times New Roman"/>
          <w:szCs w:val="28"/>
          <w:lang w:eastAsia="ru-RU"/>
        </w:rPr>
        <w:t xml:space="preserve"> відповідно до пунктів 3, 4 частини першої статті 16 Закону України «Про комітети Верховної Ради України», статті 93 Регламенту Верховної Ради України р</w:t>
      </w:r>
      <w:r w:rsidRPr="00524807">
        <w:rPr>
          <w:rFonts w:eastAsia="Times New Roman" w:cs="Times New Roman"/>
          <w:bCs/>
          <w:iCs/>
          <w:szCs w:val="28"/>
          <w:lang w:eastAsia="ru-RU"/>
        </w:rPr>
        <w:t xml:space="preserve">озглянувши </w:t>
      </w:r>
      <w:r w:rsidR="008136C3">
        <w:rPr>
          <w:rFonts w:eastAsia="Times New Roman" w:cs="Times New Roman"/>
          <w:bCs/>
          <w:iCs/>
          <w:szCs w:val="28"/>
          <w:lang w:eastAsia="ru-RU"/>
        </w:rPr>
        <w:t>п</w:t>
      </w:r>
      <w:r w:rsidR="008136C3" w:rsidRPr="002C359A">
        <w:rPr>
          <w:rFonts w:eastAsia="Times New Roman" w:cs="Times New Roman"/>
          <w:szCs w:val="28"/>
          <w:lang w:eastAsia="ru-RU"/>
        </w:rPr>
        <w:t xml:space="preserve">роект Закону України про </w:t>
      </w:r>
      <w:r w:rsidR="008136C3" w:rsidRPr="000226E5">
        <w:rPr>
          <w:rFonts w:cs="Times New Roman"/>
          <w:bCs/>
          <w:noProof/>
          <w:szCs w:val="28"/>
        </w:rPr>
        <w:t xml:space="preserve">внесення змін до </w:t>
      </w:r>
      <w:r w:rsidR="008136C3" w:rsidRPr="000226E5">
        <w:rPr>
          <w:rFonts w:cs="Times New Roman"/>
          <w:bCs/>
          <w:noProof/>
          <w:color w:val="000000"/>
          <w:szCs w:val="28"/>
        </w:rPr>
        <w:t xml:space="preserve">деяких законодавчих актів України щодо встановлення галузевої мінімальної заробітної плати та підвищення розміру галузевої мінімальної заробітної плати </w:t>
      </w:r>
      <w:r w:rsidR="008136C3" w:rsidRPr="000226E5">
        <w:rPr>
          <w:rFonts w:cs="Times New Roman"/>
          <w:color w:val="000000"/>
          <w:szCs w:val="28"/>
          <w:lang w:eastAsia="uk-UA"/>
        </w:rPr>
        <w:t>для робітників (працівників)</w:t>
      </w:r>
      <w:r w:rsidR="008136C3" w:rsidRPr="000226E5">
        <w:rPr>
          <w:rFonts w:cs="Times New Roman"/>
          <w:szCs w:val="28"/>
          <w:lang w:eastAsia="uk-UA"/>
        </w:rPr>
        <w:t xml:space="preserve"> в окремих експортних</w:t>
      </w:r>
      <w:r w:rsidR="008136C3" w:rsidRPr="000226E5">
        <w:rPr>
          <w:rFonts w:cs="Times New Roman"/>
          <w:color w:val="000000"/>
          <w:szCs w:val="28"/>
          <w:lang w:eastAsia="uk-UA"/>
        </w:rPr>
        <w:t xml:space="preserve"> галузях промисловості </w:t>
      </w:r>
      <w:r w:rsidR="008136C3" w:rsidRPr="000226E5">
        <w:rPr>
          <w:rFonts w:cs="Times New Roman"/>
          <w:bCs/>
          <w:noProof/>
          <w:color w:val="000000"/>
          <w:szCs w:val="28"/>
        </w:rPr>
        <w:t>України</w:t>
      </w:r>
      <w:r w:rsidR="008136C3">
        <w:rPr>
          <w:rFonts w:cs="Times New Roman"/>
          <w:bCs/>
          <w:noProof/>
          <w:color w:val="000000"/>
          <w:szCs w:val="28"/>
        </w:rPr>
        <w:t xml:space="preserve"> </w:t>
      </w:r>
      <w:r w:rsidR="008136C3" w:rsidRPr="000226E5">
        <w:rPr>
          <w:rFonts w:cs="Times New Roman"/>
          <w:szCs w:val="28"/>
          <w:lang w:eastAsia="ru-RU"/>
        </w:rPr>
        <w:t>(реєстр. № </w:t>
      </w:r>
      <w:r w:rsidR="008136C3">
        <w:rPr>
          <w:rFonts w:cs="Times New Roman"/>
          <w:szCs w:val="28"/>
          <w:lang w:eastAsia="ru-RU"/>
        </w:rPr>
        <w:t>5158</w:t>
      </w:r>
      <w:r w:rsidR="008136C3" w:rsidRPr="000226E5">
        <w:rPr>
          <w:rFonts w:cs="Times New Roman"/>
          <w:szCs w:val="28"/>
          <w:lang w:eastAsia="ru-RU"/>
        </w:rPr>
        <w:t xml:space="preserve"> від </w:t>
      </w:r>
      <w:r w:rsidR="008136C3">
        <w:rPr>
          <w:rFonts w:cs="Times New Roman"/>
          <w:szCs w:val="28"/>
          <w:lang w:eastAsia="ru-RU"/>
        </w:rPr>
        <w:t>22.09</w:t>
      </w:r>
      <w:r w:rsidR="008136C3" w:rsidRPr="000226E5">
        <w:rPr>
          <w:rFonts w:cs="Times New Roman"/>
          <w:szCs w:val="28"/>
          <w:lang w:eastAsia="ru-RU"/>
        </w:rPr>
        <w:t>.2016 р.)</w:t>
      </w:r>
      <w:r w:rsidR="008136C3">
        <w:rPr>
          <w:rFonts w:cs="Times New Roman"/>
          <w:szCs w:val="28"/>
          <w:lang w:eastAsia="ru-RU"/>
        </w:rPr>
        <w:t>,</w:t>
      </w:r>
      <w:r w:rsidR="008136C3" w:rsidRPr="000226E5">
        <w:rPr>
          <w:rFonts w:cs="Times New Roman"/>
          <w:szCs w:val="28"/>
          <w:lang w:eastAsia="ru-RU"/>
        </w:rPr>
        <w:t xml:space="preserve"> </w:t>
      </w:r>
      <w:r w:rsidR="008136C3">
        <w:rPr>
          <w:rFonts w:cs="Times New Roman"/>
          <w:szCs w:val="28"/>
          <w:lang w:eastAsia="ru-RU"/>
        </w:rPr>
        <w:t>поданий</w:t>
      </w:r>
      <w:r w:rsidR="008136C3" w:rsidRPr="000226E5">
        <w:rPr>
          <w:rFonts w:cs="Times New Roman"/>
          <w:szCs w:val="28"/>
          <w:lang w:eastAsia="ru-RU"/>
        </w:rPr>
        <w:t xml:space="preserve"> народним</w:t>
      </w:r>
      <w:r w:rsidR="008136C3">
        <w:rPr>
          <w:rFonts w:cs="Times New Roman"/>
          <w:szCs w:val="28"/>
          <w:lang w:eastAsia="ru-RU"/>
        </w:rPr>
        <w:t>и</w:t>
      </w:r>
      <w:r w:rsidR="008136C3" w:rsidRPr="000226E5">
        <w:rPr>
          <w:rFonts w:cs="Times New Roman"/>
          <w:szCs w:val="28"/>
          <w:lang w:eastAsia="ru-RU"/>
        </w:rPr>
        <w:t xml:space="preserve"> депутат</w:t>
      </w:r>
      <w:r w:rsidR="008136C3">
        <w:rPr>
          <w:rFonts w:cs="Times New Roman"/>
          <w:szCs w:val="28"/>
          <w:lang w:eastAsia="ru-RU"/>
        </w:rPr>
        <w:t>а</w:t>
      </w:r>
      <w:r w:rsidR="008136C3" w:rsidRPr="000226E5">
        <w:rPr>
          <w:rFonts w:cs="Times New Roman"/>
          <w:szCs w:val="28"/>
          <w:lang w:eastAsia="ru-RU"/>
        </w:rPr>
        <w:t>м</w:t>
      </w:r>
      <w:r w:rsidR="008136C3">
        <w:rPr>
          <w:rFonts w:cs="Times New Roman"/>
          <w:szCs w:val="28"/>
          <w:lang w:eastAsia="ru-RU"/>
        </w:rPr>
        <w:t>и</w:t>
      </w:r>
      <w:r w:rsidR="008136C3" w:rsidRPr="000226E5">
        <w:rPr>
          <w:rFonts w:cs="Times New Roman"/>
          <w:szCs w:val="28"/>
          <w:lang w:eastAsia="ru-RU"/>
        </w:rPr>
        <w:t xml:space="preserve"> України</w:t>
      </w:r>
      <w:r w:rsidR="008136C3">
        <w:rPr>
          <w:rFonts w:cs="Times New Roman"/>
          <w:szCs w:val="28"/>
          <w:lang w:eastAsia="ru-RU"/>
        </w:rPr>
        <w:t xml:space="preserve"> Добродомовим Д.Є., Матківським Б.М. та іншими, </w:t>
      </w:r>
      <w:r w:rsidRPr="00524807">
        <w:rPr>
          <w:rFonts w:eastAsia="Times New Roman" w:cs="Times New Roman"/>
          <w:szCs w:val="28"/>
          <w:lang w:eastAsia="ru-RU"/>
        </w:rPr>
        <w:t>і</w:t>
      </w:r>
      <w:r w:rsidRPr="00524807">
        <w:rPr>
          <w:rFonts w:eastAsia="Times New Roman" w:cs="Times New Roman"/>
          <w:bCs/>
          <w:szCs w:val="28"/>
          <w:lang w:eastAsia="ru-RU"/>
        </w:rPr>
        <w:t xml:space="preserve"> врахувавши висновки центральних органів виконавчої влади, </w:t>
      </w:r>
      <w:r w:rsidRPr="00524807">
        <w:rPr>
          <w:rFonts w:eastAsia="Times New Roman" w:cs="Times New Roman"/>
          <w:szCs w:val="28"/>
          <w:lang w:eastAsia="ru-RU"/>
        </w:rPr>
        <w:t>Комітету Верховної Ради України з питань Регламенту та організації роботи Верховної Ради України,</w:t>
      </w:r>
      <w:r w:rsidRPr="00524807">
        <w:rPr>
          <w:rFonts w:eastAsia="Times New Roman" w:cs="Times New Roman"/>
          <w:bCs/>
          <w:szCs w:val="28"/>
          <w:lang w:eastAsia="ru-RU"/>
        </w:rPr>
        <w:t xml:space="preserve">  </w:t>
      </w:r>
      <w:r w:rsidRPr="00524807">
        <w:rPr>
          <w:rFonts w:eastAsia="Times New Roman" w:cs="Times New Roman"/>
          <w:b/>
          <w:szCs w:val="28"/>
          <w:lang w:eastAsia="ru-RU"/>
        </w:rPr>
        <w:t>Комітет  в и р і ш и в:</w:t>
      </w:r>
    </w:p>
    <w:p w:rsidR="00524807" w:rsidRPr="00E01F11" w:rsidRDefault="00524807" w:rsidP="00524807">
      <w:pPr>
        <w:spacing w:after="0" w:line="240" w:lineRule="auto"/>
        <w:ind w:firstLine="708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524807" w:rsidRPr="00524807" w:rsidRDefault="00524807" w:rsidP="00524807">
      <w:pPr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24807">
        <w:rPr>
          <w:rFonts w:eastAsia="Times New Roman" w:cs="Times New Roman"/>
          <w:szCs w:val="28"/>
          <w:lang w:eastAsia="ru-RU"/>
        </w:rPr>
        <w:t>Керуючись вимогами частини першої, пункт</w:t>
      </w:r>
      <w:r w:rsidR="00A95096">
        <w:rPr>
          <w:rFonts w:eastAsia="Times New Roman" w:cs="Times New Roman"/>
          <w:szCs w:val="28"/>
          <w:lang w:eastAsia="ru-RU"/>
        </w:rPr>
        <w:t>у 2</w:t>
      </w:r>
      <w:r w:rsidRPr="00524807">
        <w:rPr>
          <w:rFonts w:eastAsia="Times New Roman" w:cs="Times New Roman"/>
          <w:szCs w:val="28"/>
          <w:lang w:eastAsia="ru-RU"/>
        </w:rPr>
        <w:t xml:space="preserve"> частини другої статті 94 Регламенту Верховної Ради України внести пропозицію Голові Верховної Ради України </w:t>
      </w:r>
      <w:r w:rsidR="00E01F11">
        <w:rPr>
          <w:rFonts w:eastAsia="Times New Roman" w:cs="Times New Roman"/>
          <w:szCs w:val="28"/>
          <w:lang w:eastAsia="ru-RU"/>
        </w:rPr>
        <w:t>Парубію А.В</w:t>
      </w:r>
      <w:r w:rsidRPr="00524807">
        <w:rPr>
          <w:rFonts w:eastAsia="Times New Roman" w:cs="Times New Roman"/>
          <w:szCs w:val="28"/>
          <w:lang w:eastAsia="ru-RU"/>
        </w:rPr>
        <w:t xml:space="preserve">. про </w:t>
      </w:r>
      <w:r w:rsidRPr="00524807">
        <w:rPr>
          <w:rFonts w:eastAsia="Times New Roman" w:cs="Times New Roman"/>
          <w:bCs/>
          <w:color w:val="000000"/>
          <w:szCs w:val="28"/>
          <w:lang w:eastAsia="ru-RU"/>
        </w:rPr>
        <w:t>повернення зазначен</w:t>
      </w:r>
      <w:r w:rsidR="00E01F11">
        <w:rPr>
          <w:rFonts w:eastAsia="Times New Roman" w:cs="Times New Roman"/>
          <w:bCs/>
          <w:color w:val="000000"/>
          <w:szCs w:val="28"/>
          <w:lang w:eastAsia="ru-RU"/>
        </w:rPr>
        <w:t>ого</w:t>
      </w:r>
      <w:r w:rsidRPr="00524807">
        <w:rPr>
          <w:rFonts w:eastAsia="Times New Roman" w:cs="Times New Roman"/>
          <w:bCs/>
          <w:color w:val="000000"/>
          <w:szCs w:val="28"/>
          <w:lang w:eastAsia="ru-RU"/>
        </w:rPr>
        <w:t xml:space="preserve"> законопроект</w:t>
      </w:r>
      <w:r w:rsidR="00E01F11">
        <w:rPr>
          <w:rFonts w:eastAsia="Times New Roman" w:cs="Times New Roman"/>
          <w:bCs/>
          <w:color w:val="000000"/>
          <w:szCs w:val="28"/>
          <w:lang w:eastAsia="ru-RU"/>
        </w:rPr>
        <w:t>у суб’</w:t>
      </w:r>
      <w:r w:rsidRPr="00524807">
        <w:rPr>
          <w:rFonts w:eastAsia="Times New Roman" w:cs="Times New Roman"/>
          <w:bCs/>
          <w:color w:val="000000"/>
          <w:szCs w:val="28"/>
          <w:lang w:eastAsia="ru-RU"/>
        </w:rPr>
        <w:t xml:space="preserve">єкту права законодавчої ініціативи без </w:t>
      </w:r>
      <w:r w:rsidR="00E01F11">
        <w:rPr>
          <w:rFonts w:eastAsia="Times New Roman" w:cs="Times New Roman"/>
          <w:bCs/>
          <w:color w:val="000000"/>
          <w:szCs w:val="28"/>
          <w:lang w:eastAsia="ru-RU"/>
        </w:rPr>
        <w:t>його</w:t>
      </w:r>
      <w:r w:rsidRPr="00524807">
        <w:rPr>
          <w:rFonts w:eastAsia="Times New Roman" w:cs="Times New Roman"/>
          <w:bCs/>
          <w:color w:val="000000"/>
          <w:szCs w:val="28"/>
          <w:lang w:eastAsia="ru-RU"/>
        </w:rPr>
        <w:t xml:space="preserve"> включення до порядку денного сесії та без розгляду на пленарному засіданні Верховної Ради</w:t>
      </w:r>
      <w:r w:rsidRPr="00524807">
        <w:rPr>
          <w:rFonts w:eastAsia="Times New Roman" w:cs="Times New Roman"/>
          <w:szCs w:val="28"/>
          <w:lang w:eastAsia="ru-RU"/>
        </w:rPr>
        <w:t xml:space="preserve"> України</w:t>
      </w:r>
      <w:r w:rsidRPr="00524807">
        <w:rPr>
          <w:rFonts w:eastAsia="Times New Roman" w:cs="Times New Roman"/>
          <w:bCs/>
          <w:szCs w:val="28"/>
          <w:lang w:eastAsia="ru-RU"/>
        </w:rPr>
        <w:t>.</w:t>
      </w:r>
    </w:p>
    <w:p w:rsidR="00E01F11" w:rsidRDefault="00E01F11" w:rsidP="00524807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524807" w:rsidRPr="00524807" w:rsidRDefault="00524807" w:rsidP="00524807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524807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204CF" w:rsidRDefault="00524807" w:rsidP="00E01F11">
      <w:pPr>
        <w:spacing w:after="0" w:line="240" w:lineRule="auto"/>
        <w:ind w:firstLine="720"/>
      </w:pPr>
      <w:r w:rsidRPr="00524807">
        <w:rPr>
          <w:rFonts w:eastAsia="Times New Roman" w:cs="Times New Roman"/>
          <w:b/>
          <w:szCs w:val="28"/>
          <w:lang w:eastAsia="ru-RU"/>
        </w:rPr>
        <w:t>Голова  Комітету                                                                  Л.Л.Денісова</w:t>
      </w:r>
    </w:p>
    <w:sectPr w:rsidR="005204CF" w:rsidSect="00E01F11">
      <w:headerReference w:type="even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6D" w:rsidRDefault="007A096D">
      <w:pPr>
        <w:spacing w:after="0" w:line="240" w:lineRule="auto"/>
      </w:pPr>
      <w:r>
        <w:separator/>
      </w:r>
    </w:p>
  </w:endnote>
  <w:endnote w:type="continuationSeparator" w:id="0">
    <w:p w:rsidR="007A096D" w:rsidRDefault="007A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6D" w:rsidRDefault="007A096D">
      <w:pPr>
        <w:spacing w:after="0" w:line="240" w:lineRule="auto"/>
      </w:pPr>
      <w:r>
        <w:separator/>
      </w:r>
    </w:p>
  </w:footnote>
  <w:footnote w:type="continuationSeparator" w:id="0">
    <w:p w:rsidR="007A096D" w:rsidRDefault="007A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73" w:rsidRDefault="00524807" w:rsidP="00E650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A44">
      <w:rPr>
        <w:rStyle w:val="a6"/>
        <w:noProof/>
      </w:rPr>
      <w:t>1</w:t>
    </w:r>
    <w:r>
      <w:rPr>
        <w:rStyle w:val="a6"/>
      </w:rPr>
      <w:fldChar w:fldCharType="end"/>
    </w:r>
  </w:p>
  <w:p w:rsidR="00931173" w:rsidRDefault="007A09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D1"/>
    <w:rsid w:val="000A51D1"/>
    <w:rsid w:val="0012660B"/>
    <w:rsid w:val="001C19BB"/>
    <w:rsid w:val="00464C2F"/>
    <w:rsid w:val="005204CF"/>
    <w:rsid w:val="00524807"/>
    <w:rsid w:val="006868F3"/>
    <w:rsid w:val="007A096D"/>
    <w:rsid w:val="008136C3"/>
    <w:rsid w:val="00A82A44"/>
    <w:rsid w:val="00A95096"/>
    <w:rsid w:val="00D75E2F"/>
    <w:rsid w:val="00DA345F"/>
    <w:rsid w:val="00E01F11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32C9-6BF4-4C3D-8757-CF6CC37C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807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4807"/>
    <w:pPr>
      <w:tabs>
        <w:tab w:val="center" w:pos="4819"/>
        <w:tab w:val="right" w:pos="9639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rsid w:val="00524807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24807"/>
  </w:style>
  <w:style w:type="paragraph" w:styleId="a7">
    <w:name w:val="footer"/>
    <w:basedOn w:val="a"/>
    <w:link w:val="a8"/>
    <w:uiPriority w:val="99"/>
    <w:unhideWhenUsed/>
    <w:rsid w:val="00E01F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01F11"/>
  </w:style>
  <w:style w:type="paragraph" w:styleId="a9">
    <w:name w:val="Balloon Text"/>
    <w:basedOn w:val="a"/>
    <w:link w:val="aa"/>
    <w:uiPriority w:val="99"/>
    <w:semiHidden/>
    <w:unhideWhenUsed/>
    <w:rsid w:val="00A8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8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7</cp:revision>
  <cp:lastPrinted>2017-01-18T16:10:00Z</cp:lastPrinted>
  <dcterms:created xsi:type="dcterms:W3CDTF">2016-12-27T14:35:00Z</dcterms:created>
  <dcterms:modified xsi:type="dcterms:W3CDTF">2017-01-18T16:10:00Z</dcterms:modified>
</cp:coreProperties>
</file>